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ackground w:color="FFFFFF" w:themeColor="background1"/>
  <w:body>
    <w:p w:rsidR="000A1BFD" w:rsidRDefault="00FC7A8E" w14:paraId="45A4C04E" w14:textId="579C5CDF">
      <w:r>
        <w:rPr>
          <w:noProof/>
        </w:rPr>
        <mc:AlternateContent>
          <mc:Choice Requires="wps">
            <w:drawing>
              <wp:anchor distT="0" distB="0" distL="114300" distR="114300" simplePos="0" relativeHeight="251659264" behindDoc="0" locked="0" layoutInCell="1" allowOverlap="1" wp14:anchorId="1913B1B6" wp14:editId="5CEBE3B1">
                <wp:simplePos x="0" y="0"/>
                <wp:positionH relativeFrom="column">
                  <wp:posOffset>2190750</wp:posOffset>
                </wp:positionH>
                <wp:positionV relativeFrom="paragraph">
                  <wp:posOffset>-775970</wp:posOffset>
                </wp:positionV>
                <wp:extent cx="5381625" cy="857250"/>
                <wp:effectExtent l="0" t="0" r="9525" b="0"/>
                <wp:wrapNone/>
                <wp:docPr id="577928474" name="Text Box 1"/>
                <wp:cNvGraphicFramePr/>
                <a:graphic xmlns:a="http://schemas.openxmlformats.org/drawingml/2006/main">
                  <a:graphicData uri="http://schemas.microsoft.com/office/word/2010/wordprocessingShape">
                    <wps:wsp>
                      <wps:cNvSpPr txBox="1"/>
                      <wps:spPr>
                        <a:xfrm>
                          <a:off x="0" y="0"/>
                          <a:ext cx="5381625" cy="857250"/>
                        </a:xfrm>
                        <a:prstGeom prst="rect">
                          <a:avLst/>
                        </a:prstGeom>
                        <a:solidFill>
                          <a:schemeClr val="lt1"/>
                        </a:solidFill>
                        <a:ln w="6350">
                          <a:noFill/>
                        </a:ln>
                      </wps:spPr>
                      <wps:txbx>
                        <w:txbxContent>
                          <w:p w:rsidRPr="0002530F" w:rsidR="00FC7A8E" w:rsidP="00C25950" w:rsidRDefault="00C25950" w14:paraId="55828AE4" w14:textId="46CE2A8F">
                            <w:pPr>
                              <w:jc w:val="center"/>
                              <w:rPr>
                                <w:rFonts w:ascii="Source Sans Pro SemiBold" w:hAnsi="Source Sans Pro SemiBold"/>
                                <w:sz w:val="32"/>
                                <w:szCs w:val="32"/>
                              </w:rPr>
                            </w:pPr>
                            <w:r w:rsidRPr="0002530F">
                              <w:rPr>
                                <w:rFonts w:ascii="Source Sans Pro SemiBold" w:hAnsi="Source Sans Pro SemiBold"/>
                                <w:sz w:val="32"/>
                                <w:szCs w:val="32"/>
                              </w:rPr>
                              <w:t xml:space="preserve">Family and Children First </w:t>
                            </w:r>
                            <w:r w:rsidRPr="0002530F" w:rsidR="00A47D34">
                              <w:rPr>
                                <w:rFonts w:ascii="Source Sans Pro SemiBold" w:hAnsi="Source Sans Pro SemiBold"/>
                                <w:sz w:val="32"/>
                                <w:szCs w:val="32"/>
                              </w:rPr>
                              <w:t>Funding Crosswalk</w:t>
                            </w:r>
                          </w:p>
                          <w:p w:rsidRPr="0002530F" w:rsidR="00A47D34" w:rsidP="00C25950" w:rsidRDefault="00A47D34" w14:paraId="32B03D89" w14:textId="1FA65FA1">
                            <w:pPr>
                              <w:jc w:val="center"/>
                              <w:rPr>
                                <w:rFonts w:ascii="Source Sans Pro" w:hAnsi="Source Sans Pro"/>
                              </w:rPr>
                            </w:pPr>
                            <w:r w:rsidRPr="0002530F">
                              <w:rPr>
                                <w:rFonts w:ascii="Source Sans Pro" w:hAnsi="Source Sans Pro"/>
                                <w:i/>
                                <w:iCs/>
                              </w:rPr>
                              <w:t xml:space="preserve">This document is only </w:t>
                            </w:r>
                            <w:r w:rsidRPr="0002530F" w:rsidR="00666936">
                              <w:rPr>
                                <w:rFonts w:ascii="Source Sans Pro" w:hAnsi="Source Sans Pro"/>
                                <w:i/>
                                <w:iCs/>
                              </w:rPr>
                              <w:t>an example and can be modified to suit the needs of each council</w:t>
                            </w:r>
                            <w:r w:rsidRPr="0002530F" w:rsidR="0002530F">
                              <w:rPr>
                                <w:rFonts w:ascii="Source Sans Pro" w:hAnsi="Source Sans Pro"/>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1913B1B6">
                <v:stroke joinstyle="miter"/>
                <v:path gradientshapeok="t" o:connecttype="rect"/>
              </v:shapetype>
              <v:shape id="Text Box 1" style="position:absolute;margin-left:172.5pt;margin-top:-61.1pt;width:423.7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">
                <v:textbox>
                  <w:txbxContent>
                    <w:p w:rsidRPr="0002530F" w:rsidR="00FC7A8E" w:rsidP="00C25950" w:rsidRDefault="00C25950" w14:paraId="55828AE4" w14:textId="46CE2A8F">
                      <w:pPr>
                        <w:jc w:val="center"/>
                        <w:rPr>
                          <w:rFonts w:ascii="Source Sans Pro SemiBold" w:hAnsi="Source Sans Pro SemiBold"/>
                          <w:sz w:val="32"/>
                          <w:szCs w:val="32"/>
                        </w:rPr>
                      </w:pPr>
                      <w:r w:rsidRPr="0002530F">
                        <w:rPr>
                          <w:rFonts w:ascii="Source Sans Pro SemiBold" w:hAnsi="Source Sans Pro SemiBold"/>
                          <w:sz w:val="32"/>
                          <w:szCs w:val="32"/>
                        </w:rPr>
                        <w:t xml:space="preserve">Family and Children First </w:t>
                      </w:r>
                      <w:r w:rsidRPr="0002530F" w:rsidR="00A47D34">
                        <w:rPr>
                          <w:rFonts w:ascii="Source Sans Pro SemiBold" w:hAnsi="Source Sans Pro SemiBold"/>
                          <w:sz w:val="32"/>
                          <w:szCs w:val="32"/>
                        </w:rPr>
                        <w:t>Funding Crosswalk</w:t>
                      </w:r>
                    </w:p>
                    <w:p w:rsidRPr="0002530F" w:rsidR="00A47D34" w:rsidP="00C25950" w:rsidRDefault="00A47D34" w14:paraId="32B03D89" w14:textId="1FA65FA1">
                      <w:pPr>
                        <w:jc w:val="center"/>
                        <w:rPr>
                          <w:rFonts w:ascii="Source Sans Pro" w:hAnsi="Source Sans Pro"/>
                        </w:rPr>
                      </w:pPr>
                      <w:r w:rsidRPr="0002530F">
                        <w:rPr>
                          <w:rFonts w:ascii="Source Sans Pro" w:hAnsi="Source Sans Pro"/>
                          <w:i/>
                          <w:iCs/>
                        </w:rPr>
                        <w:t xml:space="preserve">This document is only </w:t>
                      </w:r>
                      <w:r w:rsidRPr="0002530F" w:rsidR="00666936">
                        <w:rPr>
                          <w:rFonts w:ascii="Source Sans Pro" w:hAnsi="Source Sans Pro"/>
                          <w:i/>
                          <w:iCs/>
                        </w:rPr>
                        <w:t>an example and can be modified to suit the needs of each council</w:t>
                      </w:r>
                      <w:r w:rsidRPr="0002530F" w:rsidR="0002530F">
                        <w:rPr>
                          <w:rFonts w:ascii="Source Sans Pro" w:hAnsi="Source Sans Pro"/>
                        </w:rPr>
                        <w:t>.</w:t>
                      </w:r>
                    </w:p>
                  </w:txbxContent>
                </v:textbox>
              </v:shape>
            </w:pict>
          </mc:Fallback>
        </mc:AlternateContent>
      </w:r>
    </w:p>
    <w:tbl>
      <w:tblPr>
        <w:tblStyle w:val="TableGrid"/>
        <w:tblpPr w:leftFromText="180" w:rightFromText="180" w:vertAnchor="page" w:horzAnchor="margin" w:tblpY="2176"/>
        <w:tblW w:w="5000" w:type="pct"/>
        <w:tblLook w:val="00A0" w:firstRow="1" w:lastRow="0" w:firstColumn="1" w:lastColumn="0" w:noHBand="0" w:noVBand="0"/>
      </w:tblPr>
      <w:tblGrid>
        <w:gridCol w:w="2273"/>
        <w:gridCol w:w="2311"/>
        <w:gridCol w:w="3828"/>
        <w:gridCol w:w="1819"/>
        <w:gridCol w:w="4159"/>
      </w:tblGrid>
      <w:tr w:rsidR="005C7958" w:rsidTr="4016A4D5" w14:paraId="42CBB292" w14:textId="77777777">
        <w:trPr>
          <w:trHeight w:val="656"/>
        </w:trPr>
        <w:tc>
          <w:tcPr>
            <w:tcW w:w="790" w:type="pct"/>
            <w:tcMar/>
          </w:tcPr>
          <w:p w:rsidRPr="00FF3F54" w:rsidR="005C7958" w:rsidP="003344F0" w:rsidRDefault="005C7958" w14:paraId="47FB7B8D" w14:textId="77777777">
            <w:pPr>
              <w:jc w:val="center"/>
              <w:rPr>
                <w:rFonts w:ascii="Source Sans Pro" w:hAnsi="Source Sans Pro" w:eastAsia="Source Sans Pro" w:cs="Source Sans Pro"/>
                <w:b/>
                <w:sz w:val="28"/>
                <w:szCs w:val="28"/>
              </w:rPr>
            </w:pPr>
            <w:r w:rsidRPr="063DAA5E">
              <w:rPr>
                <w:rFonts w:ascii="Source Sans Pro" w:hAnsi="Source Sans Pro" w:eastAsia="Source Sans Pro" w:cs="Source Sans Pro"/>
                <w:b/>
                <w:sz w:val="28"/>
                <w:szCs w:val="28"/>
              </w:rPr>
              <w:t>Fund</w:t>
            </w:r>
          </w:p>
        </w:tc>
        <w:tc>
          <w:tcPr>
            <w:tcW w:w="803" w:type="pct"/>
            <w:tcMar/>
          </w:tcPr>
          <w:p w:rsidRPr="00FF3F54" w:rsidR="005C7958" w:rsidP="005D6B41" w:rsidRDefault="005C7958" w14:paraId="15BFBAC6" w14:textId="5B417F11">
            <w:pPr>
              <w:jc w:val="center"/>
              <w:rPr>
                <w:rFonts w:ascii="Source Sans Pro" w:hAnsi="Source Sans Pro" w:eastAsia="Source Sans Pro" w:cs="Source Sans Pro"/>
                <w:b/>
                <w:sz w:val="28"/>
                <w:szCs w:val="28"/>
              </w:rPr>
            </w:pPr>
            <w:r w:rsidRPr="063DAA5E">
              <w:rPr>
                <w:rFonts w:ascii="Source Sans Pro" w:hAnsi="Source Sans Pro" w:eastAsia="Source Sans Pro" w:cs="Source Sans Pro"/>
                <w:b/>
                <w:sz w:val="28"/>
                <w:szCs w:val="28"/>
              </w:rPr>
              <w:t>Funding</w:t>
            </w:r>
            <w:r w:rsidR="00725C13">
              <w:rPr>
                <w:rFonts w:ascii="Source Sans Pro" w:hAnsi="Source Sans Pro" w:eastAsia="Source Sans Pro" w:cs="Source Sans Pro"/>
                <w:b/>
                <w:sz w:val="28"/>
                <w:szCs w:val="28"/>
              </w:rPr>
              <w:t xml:space="preserve"> </w:t>
            </w:r>
            <w:r w:rsidRPr="063DAA5E">
              <w:rPr>
                <w:rFonts w:ascii="Source Sans Pro" w:hAnsi="Source Sans Pro" w:eastAsia="Source Sans Pro" w:cs="Source Sans Pro"/>
                <w:b/>
                <w:sz w:val="28"/>
                <w:szCs w:val="28"/>
              </w:rPr>
              <w:t>Stream</w:t>
            </w:r>
          </w:p>
          <w:p w:rsidRPr="00FF3F54" w:rsidR="005C7958" w:rsidP="005D6B41" w:rsidRDefault="005C7958" w14:paraId="776CFCA4" w14:textId="53B5C401">
            <w:pPr>
              <w:jc w:val="center"/>
              <w:rPr>
                <w:rFonts w:ascii="Source Sans Pro" w:hAnsi="Source Sans Pro" w:eastAsia="Source Sans Pro" w:cs="Source Sans Pro"/>
                <w:sz w:val="28"/>
                <w:szCs w:val="28"/>
              </w:rPr>
            </w:pPr>
            <w:r w:rsidRPr="063DAA5E">
              <w:rPr>
                <w:rFonts w:ascii="Source Sans Pro" w:hAnsi="Source Sans Pro" w:eastAsia="Source Sans Pro" w:cs="Source Sans Pro"/>
                <w:b/>
                <w:sz w:val="28"/>
                <w:szCs w:val="28"/>
              </w:rPr>
              <w:t>Origin(s)</w:t>
            </w:r>
          </w:p>
        </w:tc>
        <w:tc>
          <w:tcPr>
            <w:tcW w:w="1330" w:type="pct"/>
            <w:tcMar/>
          </w:tcPr>
          <w:p w:rsidRPr="00FF3F54" w:rsidR="005C7958" w:rsidP="003344F0" w:rsidRDefault="005C7958" w14:paraId="2B25210E" w14:textId="77777777">
            <w:pPr>
              <w:jc w:val="center"/>
              <w:rPr>
                <w:rFonts w:ascii="Source Sans Pro" w:hAnsi="Source Sans Pro" w:eastAsia="Source Sans Pro" w:cs="Source Sans Pro"/>
                <w:b/>
                <w:sz w:val="28"/>
                <w:szCs w:val="28"/>
              </w:rPr>
            </w:pPr>
            <w:r w:rsidRPr="063DAA5E">
              <w:rPr>
                <w:rFonts w:ascii="Source Sans Pro" w:hAnsi="Source Sans Pro" w:eastAsia="Source Sans Pro" w:cs="Source Sans Pro"/>
                <w:b/>
                <w:sz w:val="28"/>
                <w:szCs w:val="28"/>
              </w:rPr>
              <w:t>Allowable usage</w:t>
            </w:r>
          </w:p>
        </w:tc>
        <w:tc>
          <w:tcPr>
            <w:tcW w:w="632" w:type="pct"/>
            <w:shd w:val="clear" w:color="auto" w:fill="auto"/>
            <w:tcMar/>
          </w:tcPr>
          <w:p w:rsidRPr="00620D7C" w:rsidR="005C7958" w:rsidP="003344F0" w:rsidRDefault="005C7958" w14:paraId="35E30ADF" w14:textId="055EEB95">
            <w:pPr>
              <w:jc w:val="center"/>
              <w:rPr>
                <w:rFonts w:ascii="Source Sans Pro" w:hAnsi="Source Sans Pro" w:eastAsia="Source Sans Pro" w:cs="Source Sans Pro"/>
                <w:sz w:val="28"/>
                <w:szCs w:val="28"/>
              </w:rPr>
            </w:pPr>
            <w:r w:rsidRPr="063DAA5E">
              <w:rPr>
                <w:rFonts w:ascii="Source Sans Pro" w:hAnsi="Source Sans Pro" w:eastAsia="Source Sans Pro" w:cs="Source Sans Pro"/>
                <w:b/>
                <w:sz w:val="28"/>
                <w:szCs w:val="28"/>
              </w:rPr>
              <w:t>Amount</w:t>
            </w:r>
          </w:p>
          <w:p w:rsidRPr="00FF3F54" w:rsidR="005C7958" w:rsidP="003344F0" w:rsidRDefault="005C7958" w14:paraId="0F56310D" w14:textId="77777777">
            <w:pPr>
              <w:jc w:val="center"/>
              <w:rPr>
                <w:rFonts w:ascii="Source Sans Pro" w:hAnsi="Source Sans Pro" w:eastAsia="Source Sans Pro" w:cs="Source Sans Pro"/>
                <w:sz w:val="28"/>
                <w:szCs w:val="28"/>
              </w:rPr>
            </w:pPr>
          </w:p>
        </w:tc>
        <w:tc>
          <w:tcPr>
            <w:tcW w:w="1445" w:type="pct"/>
            <w:tcMar/>
          </w:tcPr>
          <w:p w:rsidRPr="00FF3F54" w:rsidR="005C7958" w:rsidP="003344F0" w:rsidRDefault="005C7958" w14:paraId="571B0640" w14:textId="321D755A">
            <w:pPr>
              <w:jc w:val="center"/>
              <w:rPr>
                <w:rFonts w:ascii="Source Sans Pro" w:hAnsi="Source Sans Pro" w:eastAsia="Source Sans Pro" w:cs="Source Sans Pro"/>
                <w:b/>
                <w:sz w:val="28"/>
                <w:szCs w:val="28"/>
              </w:rPr>
            </w:pPr>
            <w:r w:rsidRPr="063DAA5E">
              <w:rPr>
                <w:rFonts w:ascii="Source Sans Pro" w:hAnsi="Source Sans Pro" w:eastAsia="Source Sans Pro" w:cs="Source Sans Pro"/>
                <w:b/>
                <w:sz w:val="28"/>
                <w:szCs w:val="28"/>
              </w:rPr>
              <w:t xml:space="preserve">Notes  </w:t>
            </w:r>
          </w:p>
        </w:tc>
      </w:tr>
      <w:tr w:rsidR="005C7958" w:rsidTr="4016A4D5" w14:paraId="2127F34D" w14:textId="77777777">
        <w:trPr>
          <w:trHeight w:val="290"/>
        </w:trPr>
        <w:tc>
          <w:tcPr>
            <w:tcW w:w="790" w:type="pct"/>
            <w:shd w:val="clear" w:color="auto" w:fill="BDD6EE" w:themeFill="accent1" w:themeFillTint="66"/>
            <w:tcMar/>
          </w:tcPr>
          <w:p w:rsidR="005C7958" w:rsidP="003344F0" w:rsidRDefault="005C7958" w14:paraId="5F3C2BBA" w14:textId="3F1DB859">
            <w:pPr>
              <w:rPr>
                <w:rFonts w:ascii="Source Sans Pro" w:hAnsi="Source Sans Pro" w:eastAsia="Source Sans Pro" w:cs="Source Sans Pro"/>
                <w:b/>
                <w:sz w:val="32"/>
                <w:szCs w:val="32"/>
              </w:rPr>
            </w:pPr>
          </w:p>
          <w:p w:rsidRPr="00D461FA" w:rsidR="005C7958" w:rsidP="003344F0" w:rsidRDefault="005C7958" w14:paraId="1B8E6568" w14:textId="156A4106">
            <w:pPr>
              <w:rPr>
                <w:rFonts w:ascii="Source Sans Pro" w:hAnsi="Source Sans Pro" w:eastAsia="Source Sans Pro" w:cs="Source Sans Pro"/>
                <w:b/>
              </w:rPr>
            </w:pPr>
            <w:r w:rsidRPr="063DAA5E">
              <w:rPr>
                <w:rFonts w:ascii="Source Sans Pro" w:hAnsi="Source Sans Pro" w:eastAsia="Source Sans Pro" w:cs="Source Sans Pro"/>
                <w:b/>
                <w:sz w:val="32"/>
                <w:szCs w:val="32"/>
              </w:rPr>
              <w:t>Restricted</w:t>
            </w:r>
          </w:p>
        </w:tc>
        <w:tc>
          <w:tcPr>
            <w:tcW w:w="803" w:type="pct"/>
            <w:shd w:val="clear" w:color="auto" w:fill="BDD6EE" w:themeFill="accent1" w:themeFillTint="66"/>
            <w:tcMar/>
          </w:tcPr>
          <w:p w:rsidR="005C7958" w:rsidP="003344F0" w:rsidRDefault="005C7958" w14:paraId="40D4FC81" w14:textId="77777777">
            <w:pPr>
              <w:rPr>
                <w:rFonts w:ascii="Source Sans Pro" w:hAnsi="Source Sans Pro" w:eastAsia="Source Sans Pro" w:cs="Source Sans Pro"/>
                <w:b/>
              </w:rPr>
            </w:pPr>
          </w:p>
        </w:tc>
        <w:tc>
          <w:tcPr>
            <w:tcW w:w="1330" w:type="pct"/>
            <w:shd w:val="clear" w:color="auto" w:fill="BDD6EE" w:themeFill="accent1" w:themeFillTint="66"/>
            <w:tcMar/>
          </w:tcPr>
          <w:p w:rsidR="005C7958" w:rsidP="003344F0" w:rsidRDefault="005C7958" w14:paraId="45E7C3C5" w14:textId="77777777">
            <w:pPr>
              <w:rPr>
                <w:rFonts w:ascii="Source Sans Pro" w:hAnsi="Source Sans Pro" w:eastAsia="Source Sans Pro" w:cs="Source Sans Pro"/>
                <w:b/>
              </w:rPr>
            </w:pPr>
          </w:p>
        </w:tc>
        <w:tc>
          <w:tcPr>
            <w:tcW w:w="632" w:type="pct"/>
            <w:shd w:val="clear" w:color="auto" w:fill="BDD6EE" w:themeFill="accent1" w:themeFillTint="66"/>
            <w:tcMar/>
          </w:tcPr>
          <w:p w:rsidRPr="007D3962" w:rsidR="005C7958" w:rsidP="003344F0" w:rsidRDefault="005C7958" w14:paraId="674E2D69" w14:textId="77777777">
            <w:pPr>
              <w:rPr>
                <w:rFonts w:ascii="Source Sans Pro" w:hAnsi="Source Sans Pro" w:eastAsia="Source Sans Pro" w:cs="Source Sans Pro"/>
              </w:rPr>
            </w:pPr>
          </w:p>
        </w:tc>
        <w:tc>
          <w:tcPr>
            <w:tcW w:w="1445" w:type="pct"/>
            <w:shd w:val="clear" w:color="auto" w:fill="BDD6EE" w:themeFill="accent1" w:themeFillTint="66"/>
            <w:tcMar/>
          </w:tcPr>
          <w:p w:rsidR="005C7958" w:rsidP="003344F0" w:rsidRDefault="005C7958" w14:paraId="1EFE69A7" w14:textId="641E360C">
            <w:pPr>
              <w:rPr>
                <w:rFonts w:ascii="Source Sans Pro" w:hAnsi="Source Sans Pro" w:eastAsia="Source Sans Pro" w:cs="Source Sans Pro"/>
                <w:b/>
              </w:rPr>
            </w:pPr>
          </w:p>
        </w:tc>
      </w:tr>
      <w:tr w:rsidR="005C7958" w:rsidTr="4016A4D5" w14:paraId="44EDF169" w14:textId="77777777">
        <w:trPr>
          <w:trHeight w:val="865"/>
        </w:trPr>
        <w:tc>
          <w:tcPr>
            <w:tcW w:w="790" w:type="pct"/>
            <w:shd w:val="clear" w:color="auto" w:fill="auto"/>
            <w:tcMar/>
          </w:tcPr>
          <w:p w:rsidRPr="00FF3F54" w:rsidR="005C7958" w:rsidP="003344F0" w:rsidRDefault="005C7958" w14:paraId="14AD9D54"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 xml:space="preserve">OCBF </w:t>
            </w:r>
          </w:p>
          <w:p w:rsidRPr="00FF3F54" w:rsidR="005C7958" w:rsidP="003344F0" w:rsidRDefault="005C7958" w14:paraId="63795683" w14:textId="1C31C96E">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Operational Capacity Building Funds</w:t>
            </w:r>
          </w:p>
        </w:tc>
        <w:tc>
          <w:tcPr>
            <w:tcW w:w="803" w:type="pct"/>
            <w:shd w:val="clear" w:color="auto" w:fill="auto"/>
            <w:tcMar/>
          </w:tcPr>
          <w:p w:rsidRPr="00FF3F54" w:rsidR="005C7958" w:rsidP="003344F0" w:rsidRDefault="005C7958" w14:paraId="40F8C5DE" w14:textId="7777777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GRF</w:t>
            </w:r>
          </w:p>
        </w:tc>
        <w:tc>
          <w:tcPr>
            <w:tcW w:w="1330" w:type="pct"/>
            <w:shd w:val="clear" w:color="auto" w:fill="auto"/>
            <w:tcMar/>
          </w:tcPr>
          <w:p w:rsidRPr="00A41698" w:rsidR="005C7958" w:rsidP="003344F0" w:rsidRDefault="005C7958" w14:paraId="22CBAD2B" w14:textId="49DCAFAE">
            <w:pPr>
              <w:rPr>
                <w:rFonts w:ascii="Source Sans Pro" w:hAnsi="Source Sans Pro" w:eastAsia="Source Sans Pro" w:cs="Source Sans Pro"/>
                <w:sz w:val="24"/>
                <w:szCs w:val="24"/>
              </w:rPr>
            </w:pPr>
            <w:r w:rsidRPr="063DAA5E">
              <w:rPr>
                <w:rFonts w:ascii="Source Sans Pro" w:hAnsi="Source Sans Pro" w:eastAsia="Source Sans Pro" w:cs="Source Sans Pro"/>
                <w:color w:val="221F1F"/>
                <w:sz w:val="24"/>
                <w:szCs w:val="24"/>
              </w:rPr>
              <w:t>The purpose of these funds is to support the administrative functions of the county Family and Children First Councils. These allocated funds may be used to cover operating costs of council, provide stipends to parent representatives that serve on councils, pay for audits, technical assistance or for planning costs</w:t>
            </w:r>
          </w:p>
        </w:tc>
        <w:tc>
          <w:tcPr>
            <w:tcW w:w="632" w:type="pct"/>
            <w:shd w:val="clear" w:color="auto" w:fill="auto"/>
            <w:tcMar/>
          </w:tcPr>
          <w:p w:rsidRPr="00FF3F54" w:rsidR="005C7958" w:rsidP="003344F0" w:rsidRDefault="005C7958" w14:paraId="0A280981" w14:textId="5FF3D861">
            <w:pPr>
              <w:rPr>
                <w:rFonts w:ascii="Source Sans Pro" w:hAnsi="Source Sans Pro" w:eastAsia="Source Sans Pro" w:cs="Source Sans Pro"/>
                <w:sz w:val="24"/>
                <w:szCs w:val="24"/>
              </w:rPr>
            </w:pPr>
            <w:commentRangeStart w:id="0"/>
            <w:r w:rsidRPr="063DAA5E">
              <w:rPr>
                <w:rFonts w:ascii="Source Sans Pro" w:hAnsi="Source Sans Pro" w:eastAsia="Source Sans Pro" w:cs="Source Sans Pro"/>
                <w:b/>
                <w:sz w:val="24"/>
                <w:szCs w:val="24"/>
              </w:rPr>
              <w:t>$30,750.00</w:t>
            </w:r>
            <w:r w:rsidRPr="063DAA5E">
              <w:rPr>
                <w:rFonts w:ascii="Source Sans Pro" w:hAnsi="Source Sans Pro" w:eastAsia="Source Sans Pro" w:cs="Source Sans Pro"/>
                <w:sz w:val="24"/>
                <w:szCs w:val="24"/>
              </w:rPr>
              <w:t xml:space="preserve"> </w:t>
            </w:r>
            <w:commentRangeEnd w:id="0"/>
            <w:r>
              <w:rPr>
                <w:rStyle w:val="CommentReference"/>
              </w:rPr>
              <w:commentReference w:id="0"/>
            </w:r>
          </w:p>
          <w:p w:rsidRPr="00FF3F54" w:rsidR="005C7958" w:rsidP="003344F0" w:rsidRDefault="005C7958" w14:paraId="7ABF0416" w14:textId="05B4CCA5">
            <w:pPr>
              <w:rPr>
                <w:rFonts w:ascii="Source Sans Pro" w:hAnsi="Source Sans Pro" w:eastAsia="Source Sans Pro" w:cs="Source Sans Pro"/>
                <w:i/>
                <w:sz w:val="18"/>
                <w:szCs w:val="18"/>
              </w:rPr>
            </w:pPr>
            <w:r w:rsidRPr="063DAA5E">
              <w:rPr>
                <w:rFonts w:ascii="Source Sans Pro" w:hAnsi="Source Sans Pro" w:eastAsia="Source Sans Pro" w:cs="Source Sans Pro"/>
                <w:i/>
                <w:sz w:val="18"/>
                <w:szCs w:val="18"/>
              </w:rPr>
              <w:t>Subject to change</w:t>
            </w:r>
          </w:p>
        </w:tc>
        <w:tc>
          <w:tcPr>
            <w:tcW w:w="1445" w:type="pct"/>
            <w:shd w:val="clear" w:color="auto" w:fill="auto"/>
            <w:tcMar/>
          </w:tcPr>
          <w:p w:rsidR="005C7958" w:rsidP="003344F0" w:rsidRDefault="005C7958" w14:paraId="664029C4" w14:textId="6E6A90AB">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All Funds must be spent by the end of the State Fiscal Year.</w:t>
            </w:r>
          </w:p>
          <w:p w:rsidR="005C7958" w:rsidP="003344F0" w:rsidRDefault="005C7958" w14:paraId="7F3D9299" w14:textId="77777777">
            <w:pPr>
              <w:rPr>
                <w:rFonts w:ascii="Source Sans Pro" w:hAnsi="Source Sans Pro" w:eastAsia="Source Sans Pro" w:cs="Source Sans Pro"/>
                <w:sz w:val="24"/>
                <w:szCs w:val="24"/>
              </w:rPr>
            </w:pPr>
          </w:p>
          <w:p w:rsidRPr="00FF3F54" w:rsidR="005C7958" w:rsidP="003344F0" w:rsidRDefault="005C7958" w14:paraId="14E58A0E" w14:textId="42F2AE34">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link:  </w:t>
            </w:r>
            <w:hyperlink r:id="rId15">
              <w:r w:rsidRPr="063DAA5E">
                <w:rPr>
                  <w:rFonts w:ascii="Source Sans Pro" w:hAnsi="Source Sans Pro" w:eastAsia="Source Sans Pro" w:cs="Source Sans Pro"/>
                  <w:color w:val="0000FF"/>
                  <w:u w:val="single"/>
                </w:rPr>
                <w:t>Operational Capacity Building Funds | Ohio Family &amp; Children First</w:t>
              </w:r>
            </w:hyperlink>
          </w:p>
        </w:tc>
      </w:tr>
      <w:tr w:rsidR="005C7958" w:rsidTr="4016A4D5" w14:paraId="7F7DBAA5" w14:textId="77777777">
        <w:trPr>
          <w:trHeight w:val="813"/>
        </w:trPr>
        <w:tc>
          <w:tcPr>
            <w:tcW w:w="790" w:type="pct"/>
            <w:shd w:val="clear" w:color="auto" w:fill="auto"/>
            <w:tcMar/>
          </w:tcPr>
          <w:p w:rsidRPr="00FF3F54" w:rsidR="005C7958" w:rsidP="003344F0" w:rsidRDefault="005C7958" w14:paraId="77531711"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MSY Admin</w:t>
            </w:r>
          </w:p>
          <w:p w:rsidRPr="00FF3F54" w:rsidR="005C7958" w:rsidP="003344F0" w:rsidRDefault="005C7958" w14:paraId="49A8E3C8"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(capacity)</w:t>
            </w:r>
          </w:p>
        </w:tc>
        <w:tc>
          <w:tcPr>
            <w:tcW w:w="803" w:type="pct"/>
            <w:shd w:val="clear" w:color="auto" w:fill="auto"/>
            <w:tcMar/>
          </w:tcPr>
          <w:p w:rsidRPr="00FF3F54" w:rsidR="005C7958" w:rsidP="003344F0" w:rsidRDefault="005C7958" w14:paraId="6F374C31" w14:textId="7777777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GRF</w:t>
            </w:r>
          </w:p>
          <w:p w:rsidRPr="00FF3F54" w:rsidR="005C7958" w:rsidP="003344F0" w:rsidRDefault="005C7958" w14:paraId="3772DA27" w14:textId="4E33E6C7">
            <w:pPr>
              <w:rPr>
                <w:rFonts w:ascii="Source Sans Pro" w:hAnsi="Source Sans Pro" w:eastAsia="Source Sans Pro" w:cs="Source Sans Pro"/>
                <w:color w:val="221F1F"/>
                <w:sz w:val="24"/>
                <w:szCs w:val="24"/>
              </w:rPr>
            </w:pPr>
          </w:p>
        </w:tc>
        <w:tc>
          <w:tcPr>
            <w:tcW w:w="1330" w:type="pct"/>
            <w:shd w:val="clear" w:color="auto" w:fill="auto"/>
            <w:tcMar/>
          </w:tcPr>
          <w:p w:rsidRPr="00A41698" w:rsidR="005C7958" w:rsidP="003344F0" w:rsidRDefault="005C7958" w14:paraId="30F72FC5" w14:textId="78722DD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 xml:space="preserve">These funds are intended to support the administrative functions of the county Family and Children First Councils and </w:t>
            </w:r>
            <w:r w:rsidRPr="063DAA5E">
              <w:rPr>
                <w:rFonts w:ascii="Source Sans Pro" w:hAnsi="Source Sans Pro" w:eastAsia="Source Sans Pro" w:cs="Source Sans Pro"/>
                <w:sz w:val="24"/>
                <w:szCs w:val="24"/>
              </w:rPr>
              <w:t>offset salary or contractual expenses incurred supporting youth with multi-system needs.</w:t>
            </w:r>
            <w:r w:rsidRPr="063DAA5E">
              <w:rPr>
                <w:rFonts w:ascii="Source Sans Pro" w:hAnsi="Source Sans Pro" w:eastAsia="Source Sans Pro" w:cs="Source Sans Pro"/>
                <w:color w:val="221F1F"/>
                <w:sz w:val="24"/>
                <w:szCs w:val="24"/>
              </w:rPr>
              <w:t xml:space="preserve"> </w:t>
            </w:r>
          </w:p>
          <w:p w:rsidRPr="00FF3F54" w:rsidR="005C7958" w:rsidP="003344F0" w:rsidRDefault="005C7958" w14:paraId="321AEA1F" w14:textId="77777777">
            <w:pPr>
              <w:rPr>
                <w:rFonts w:ascii="Source Sans Pro" w:hAnsi="Source Sans Pro" w:eastAsia="Source Sans Pro" w:cs="Source Sans Pro"/>
                <w:color w:val="221F1F"/>
                <w:sz w:val="24"/>
                <w:szCs w:val="24"/>
              </w:rPr>
            </w:pPr>
          </w:p>
        </w:tc>
        <w:tc>
          <w:tcPr>
            <w:tcW w:w="632" w:type="pct"/>
            <w:shd w:val="clear" w:color="auto" w:fill="auto"/>
            <w:tcMar/>
          </w:tcPr>
          <w:p w:rsidRPr="00FF3F54" w:rsidR="005C7958" w:rsidP="003344F0" w:rsidRDefault="005C7958" w14:paraId="3A940EBC" w14:textId="3C1D7ED9">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$3,600.00</w:t>
            </w:r>
          </w:p>
          <w:p w:rsidRPr="00FF3F54" w:rsidR="005C7958" w:rsidP="003344F0" w:rsidRDefault="005C7958" w14:paraId="4D948572" w14:textId="70CE00E7">
            <w:pPr>
              <w:rPr>
                <w:rFonts w:ascii="Source Sans Pro" w:hAnsi="Source Sans Pro" w:eastAsia="Source Sans Pro" w:cs="Source Sans Pro"/>
                <w:b/>
                <w:i/>
                <w:sz w:val="18"/>
                <w:szCs w:val="18"/>
              </w:rPr>
            </w:pPr>
            <w:r w:rsidRPr="063DAA5E">
              <w:rPr>
                <w:rFonts w:ascii="Source Sans Pro" w:hAnsi="Source Sans Pro" w:eastAsia="Source Sans Pro" w:cs="Source Sans Pro"/>
                <w:b/>
                <w:i/>
                <w:sz w:val="18"/>
                <w:szCs w:val="18"/>
              </w:rPr>
              <w:t>Subject to change</w:t>
            </w:r>
          </w:p>
        </w:tc>
        <w:tc>
          <w:tcPr>
            <w:tcW w:w="1445" w:type="pct"/>
            <w:shd w:val="clear" w:color="auto" w:fill="auto"/>
            <w:tcMar/>
          </w:tcPr>
          <w:p w:rsidRPr="00FF3F54" w:rsidR="005C7958" w:rsidP="003344F0" w:rsidRDefault="005C7958" w14:paraId="331819F3" w14:textId="58CD0516">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Administrative support of services to multisystem youth</w:t>
            </w:r>
          </w:p>
          <w:p w:rsidRPr="00FF3F54" w:rsidR="005C7958" w:rsidP="003344F0" w:rsidRDefault="005C7958" w14:paraId="3EA83CDE" w14:textId="77777777">
            <w:pPr>
              <w:rPr>
                <w:rFonts w:ascii="Source Sans Pro" w:hAnsi="Source Sans Pro" w:eastAsia="Source Sans Pro" w:cs="Source Sans Pro"/>
                <w:sz w:val="24"/>
                <w:szCs w:val="24"/>
              </w:rPr>
            </w:pPr>
          </w:p>
          <w:p w:rsidR="005C7958" w:rsidP="003344F0" w:rsidRDefault="005C7958" w14:paraId="4ECFD5B4" w14:textId="3B849A82">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All Funds must be spent by the end of the State Fiscal Year.</w:t>
            </w:r>
          </w:p>
          <w:p w:rsidR="005C7958" w:rsidP="003344F0" w:rsidRDefault="005C7958" w14:paraId="0EDE4ACE" w14:textId="77777777">
            <w:pPr>
              <w:rPr>
                <w:rFonts w:ascii="Source Sans Pro" w:hAnsi="Source Sans Pro" w:eastAsia="Source Sans Pro" w:cs="Source Sans Pro"/>
                <w:sz w:val="24"/>
                <w:szCs w:val="24"/>
              </w:rPr>
            </w:pPr>
          </w:p>
          <w:p w:rsidRPr="00FF3F54" w:rsidR="005C7958" w:rsidP="003344F0" w:rsidRDefault="005C7958" w14:paraId="5733F653" w14:textId="6E48D854">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Link:  </w:t>
            </w:r>
            <w:hyperlink r:id="rId16">
              <w:r w:rsidRPr="063DAA5E">
                <w:rPr>
                  <w:rFonts w:ascii="Source Sans Pro" w:hAnsi="Source Sans Pro" w:eastAsia="Source Sans Pro" w:cs="Source Sans Pro"/>
                  <w:color w:val="0000FF"/>
                  <w:u w:val="single"/>
                </w:rPr>
                <w:t>MSY Admin Fiscal Tidbit.pdf</w:t>
              </w:r>
            </w:hyperlink>
          </w:p>
        </w:tc>
      </w:tr>
      <w:tr w:rsidR="005C7958" w:rsidTr="4016A4D5" w14:paraId="3866075C" w14:textId="77777777">
        <w:trPr>
          <w:trHeight w:val="290"/>
        </w:trPr>
        <w:tc>
          <w:tcPr>
            <w:tcW w:w="790" w:type="pct"/>
            <w:shd w:val="clear" w:color="auto" w:fill="auto"/>
            <w:tcMar/>
          </w:tcPr>
          <w:p w:rsidRPr="00FF3F54" w:rsidR="005C7958" w:rsidP="003344F0" w:rsidRDefault="005C7958" w14:paraId="156E4CBF"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FCSS</w:t>
            </w:r>
          </w:p>
          <w:p w:rsidRPr="00FF3F54" w:rsidR="005C7958" w:rsidP="003344F0" w:rsidRDefault="005C7958" w14:paraId="4382F827"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Family Centered Services and Supports</w:t>
            </w:r>
          </w:p>
        </w:tc>
        <w:tc>
          <w:tcPr>
            <w:tcW w:w="803" w:type="pct"/>
            <w:shd w:val="clear" w:color="auto" w:fill="auto"/>
            <w:tcMar/>
          </w:tcPr>
          <w:p w:rsidR="005C7958" w:rsidP="003344F0" w:rsidRDefault="005C7958" w14:paraId="1276D5EC" w14:textId="4090D0AE">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IV-B Part 1</w:t>
            </w:r>
          </w:p>
          <w:p w:rsidR="005C7958" w:rsidP="003344F0" w:rsidRDefault="005C7958" w14:paraId="73F98BD5"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CFDA#93.645</w:t>
            </w:r>
          </w:p>
          <w:p w:rsidRPr="00FF3F54" w:rsidR="005C7958" w:rsidP="003344F0" w:rsidRDefault="005C7958" w14:paraId="42FA0919" w14:textId="77777777">
            <w:pPr>
              <w:rPr>
                <w:rFonts w:ascii="Source Sans Pro" w:hAnsi="Source Sans Pro" w:eastAsia="Source Sans Pro" w:cs="Source Sans Pro"/>
                <w:sz w:val="24"/>
                <w:szCs w:val="24"/>
              </w:rPr>
            </w:pPr>
          </w:p>
          <w:p w:rsidR="005C7958" w:rsidP="003344F0" w:rsidRDefault="005C7958" w14:paraId="4776670F"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IV-B Part 2</w:t>
            </w:r>
          </w:p>
          <w:p w:rsidR="005C7958" w:rsidP="003344F0" w:rsidRDefault="005C7958" w14:paraId="245C8DE2"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CFDA#93.556</w:t>
            </w:r>
          </w:p>
          <w:p w:rsidR="005C7958" w:rsidP="003344F0" w:rsidRDefault="005C7958" w14:paraId="009BB781" w14:textId="77777777">
            <w:pPr>
              <w:rPr>
                <w:rFonts w:ascii="Source Sans Pro" w:hAnsi="Source Sans Pro" w:eastAsia="Source Sans Pro" w:cs="Source Sans Pro"/>
                <w:sz w:val="24"/>
                <w:szCs w:val="24"/>
              </w:rPr>
            </w:pPr>
          </w:p>
          <w:p w:rsidRPr="00FF3F54" w:rsidR="005C7958" w:rsidP="003344F0" w:rsidRDefault="005C7958" w14:paraId="0DBBCC01" w14:textId="165633E3">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GRF Title IV-B match </w:t>
            </w:r>
          </w:p>
        </w:tc>
        <w:tc>
          <w:tcPr>
            <w:tcW w:w="1330" w:type="pct"/>
            <w:shd w:val="clear" w:color="auto" w:fill="auto"/>
            <w:tcMar/>
          </w:tcPr>
          <w:p w:rsidRPr="00A41698" w:rsidR="005C7958" w:rsidP="003344F0" w:rsidRDefault="005C7958" w14:paraId="212D0731" w14:textId="018B7EE4">
            <w:pPr>
              <w:rPr>
                <w:rFonts w:ascii="Source Sans Pro" w:hAnsi="Source Sans Pro" w:eastAsia="Source Sans Pro" w:cs="Source Sans Pro"/>
                <w:sz w:val="24"/>
                <w:szCs w:val="24"/>
              </w:rPr>
            </w:pPr>
            <w:r w:rsidRPr="063DAA5E">
              <w:rPr>
                <w:rFonts w:ascii="Source Sans Pro" w:hAnsi="Source Sans Pro" w:eastAsia="Source Sans Pro" w:cs="Source Sans Pro"/>
                <w:color w:val="221F1F"/>
                <w:sz w:val="24"/>
                <w:szCs w:val="24"/>
              </w:rPr>
              <w:t>The purpose of these funds is to maintain children and youth in their own homes through the provisions of non-clinical, community-based services with a foundation in the System of Care Model.</w:t>
            </w:r>
          </w:p>
        </w:tc>
        <w:tc>
          <w:tcPr>
            <w:tcW w:w="632" w:type="pct"/>
            <w:shd w:val="clear" w:color="auto" w:fill="auto"/>
            <w:tcMar/>
          </w:tcPr>
          <w:p w:rsidRPr="00FF3F54" w:rsidR="005C7958" w:rsidP="003344F0" w:rsidRDefault="005C7958" w14:paraId="57799D65"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Based on county allocation</w:t>
            </w:r>
          </w:p>
          <w:p w:rsidRPr="00FF3F54" w:rsidR="005C7958" w:rsidP="003344F0" w:rsidRDefault="005C7958" w14:paraId="6F98072D" w14:textId="77777777">
            <w:pPr>
              <w:rPr>
                <w:rFonts w:ascii="Source Sans Pro" w:hAnsi="Source Sans Pro" w:eastAsia="Source Sans Pro" w:cs="Source Sans Pro"/>
                <w:b/>
                <w:sz w:val="24"/>
                <w:szCs w:val="24"/>
              </w:rPr>
            </w:pPr>
          </w:p>
          <w:p w:rsidRPr="00FF3F54" w:rsidR="005C7958" w:rsidP="003344F0" w:rsidRDefault="005C7958" w14:paraId="3658413C" w14:textId="77777777">
            <w:pPr>
              <w:rPr>
                <w:rFonts w:ascii="Source Sans Pro" w:hAnsi="Source Sans Pro" w:eastAsia="Source Sans Pro" w:cs="Source Sans Pro"/>
                <w:b/>
                <w:sz w:val="24"/>
                <w:szCs w:val="24"/>
              </w:rPr>
            </w:pPr>
          </w:p>
        </w:tc>
        <w:tc>
          <w:tcPr>
            <w:tcW w:w="1445" w:type="pct"/>
            <w:shd w:val="clear" w:color="auto" w:fill="auto"/>
            <w:tcMar/>
          </w:tcPr>
          <w:p w:rsidRPr="00FF3F54" w:rsidR="005C7958" w:rsidP="003344F0" w:rsidRDefault="005C7958" w14:paraId="001E7BB9" w14:textId="6A337019">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Services and supports of multisystem youth, including service coordination.</w:t>
            </w:r>
          </w:p>
          <w:p w:rsidRPr="00FF3F54" w:rsidR="005C7958" w:rsidP="003344F0" w:rsidRDefault="005C7958" w14:paraId="2C7D0D00" w14:textId="504E93DD">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Service coordination unit rate established for family face to face coordination.</w:t>
            </w:r>
          </w:p>
          <w:p w:rsidRPr="00FF3F54" w:rsidR="005C7958" w:rsidP="003344F0" w:rsidRDefault="005C7958" w14:paraId="54687398" w14:textId="40C5BE63">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Must be recorded in OASCIS (or program report for the 5 </w:t>
            </w:r>
            <w:proofErr w:type="gramStart"/>
            <w:r w:rsidRPr="063DAA5E">
              <w:rPr>
                <w:rFonts w:ascii="Source Sans Pro" w:hAnsi="Source Sans Pro" w:eastAsia="Source Sans Pro" w:cs="Source Sans Pro"/>
                <w:sz w:val="24"/>
                <w:szCs w:val="24"/>
              </w:rPr>
              <w:t>Non-OASCIS</w:t>
            </w:r>
            <w:proofErr w:type="gramEnd"/>
            <w:r w:rsidRPr="063DAA5E">
              <w:rPr>
                <w:rFonts w:ascii="Source Sans Pro" w:hAnsi="Source Sans Pro" w:eastAsia="Source Sans Pro" w:cs="Source Sans Pro"/>
                <w:sz w:val="24"/>
                <w:szCs w:val="24"/>
              </w:rPr>
              <w:t xml:space="preserve"> counties. </w:t>
            </w:r>
          </w:p>
          <w:p w:rsidRPr="00FF3F54" w:rsidR="005C7958" w:rsidP="003344F0" w:rsidRDefault="005C7958" w14:paraId="46277818" w14:textId="7D25B08E">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Must have POC.)</w:t>
            </w:r>
          </w:p>
          <w:p w:rsidRPr="00FF3F54" w:rsidR="005C7958" w:rsidP="003344F0" w:rsidRDefault="005C7958" w14:paraId="7F341453" w14:textId="3B849A82">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All Funds must be spent by the end of the State Fiscal Year.</w:t>
            </w:r>
          </w:p>
          <w:p w:rsidRPr="00FF3F54" w:rsidR="005C7958" w:rsidP="003344F0" w:rsidRDefault="005C7958" w14:paraId="7336FD71" w14:textId="2CDC0704">
            <w:pPr>
              <w:rPr>
                <w:rFonts w:ascii="Source Sans Pro" w:hAnsi="Source Sans Pro" w:eastAsia="Source Sans Pro" w:cs="Source Sans Pro"/>
                <w:color w:val="385623" w:themeColor="accent6" w:themeShade="80"/>
                <w:sz w:val="24"/>
                <w:szCs w:val="24"/>
              </w:rPr>
            </w:pPr>
            <w:r w:rsidRPr="063DAA5E">
              <w:rPr>
                <w:rFonts w:ascii="Source Sans Pro" w:hAnsi="Source Sans Pro" w:eastAsia="Source Sans Pro" w:cs="Source Sans Pro"/>
                <w:sz w:val="24"/>
                <w:szCs w:val="24"/>
              </w:rPr>
              <w:t>FCFCs may be able to apply for additional FCSS funding via the statewide reallocation process that occurs each Spring.</w:t>
            </w:r>
          </w:p>
          <w:p w:rsidRPr="007C4D1A" w:rsidR="005C7958" w:rsidP="003344F0" w:rsidRDefault="005C7958" w14:paraId="0713A898" w14:textId="07DC5D1A">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*Combination of federal and state dollars</w:t>
            </w:r>
          </w:p>
          <w:p w:rsidR="005C7958" w:rsidP="003344F0" w:rsidRDefault="005C7958" w14:paraId="23C901E8" w14:textId="77777777">
            <w:pPr>
              <w:rPr>
                <w:rFonts w:ascii="Source Sans Pro" w:hAnsi="Source Sans Pro" w:eastAsia="Source Sans Pro" w:cs="Source Sans Pro"/>
                <w:color w:val="385623" w:themeColor="accent6" w:themeShade="80"/>
                <w:sz w:val="24"/>
                <w:szCs w:val="24"/>
                <w:highlight w:val="yellow"/>
              </w:rPr>
            </w:pPr>
          </w:p>
          <w:p w:rsidRPr="00FF3F54" w:rsidR="005C7958" w:rsidP="003344F0" w:rsidRDefault="005C7958" w14:paraId="1FA5D841" w14:textId="5D1D865B">
            <w:pPr>
              <w:rPr>
                <w:rFonts w:ascii="Source Sans Pro" w:hAnsi="Source Sans Pro" w:eastAsia="Source Sans Pro" w:cs="Source Sans Pro"/>
                <w:color w:val="385623" w:themeColor="accent6" w:themeShade="80"/>
                <w:sz w:val="24"/>
                <w:szCs w:val="24"/>
                <w:highlight w:val="yellow"/>
              </w:rPr>
            </w:pPr>
            <w:r w:rsidRPr="063DAA5E">
              <w:rPr>
                <w:rFonts w:ascii="Source Sans Pro" w:hAnsi="Source Sans Pro" w:eastAsia="Source Sans Pro" w:cs="Source Sans Pro"/>
                <w:sz w:val="24"/>
                <w:szCs w:val="24"/>
              </w:rPr>
              <w:t>Link</w:t>
            </w:r>
            <w:r w:rsidRPr="063DAA5E">
              <w:rPr>
                <w:rFonts w:ascii="Source Sans Pro" w:hAnsi="Source Sans Pro" w:eastAsia="Source Sans Pro" w:cs="Source Sans Pro"/>
                <w:color w:val="385623" w:themeColor="accent6" w:themeShade="80"/>
                <w:sz w:val="24"/>
                <w:szCs w:val="24"/>
              </w:rPr>
              <w:t xml:space="preserve">:  </w:t>
            </w:r>
            <w:hyperlink r:id="rId17">
              <w:r w:rsidRPr="063DAA5E">
                <w:rPr>
                  <w:rFonts w:ascii="Source Sans Pro" w:hAnsi="Source Sans Pro" w:eastAsia="Source Sans Pro" w:cs="Source Sans Pro"/>
                  <w:color w:val="0000FF"/>
                  <w:u w:val="single"/>
                </w:rPr>
                <w:t>Family Centered Services and Supports (FCSS) Funding | Ohio Family &amp; Children First</w:t>
              </w:r>
            </w:hyperlink>
          </w:p>
        </w:tc>
      </w:tr>
      <w:tr w:rsidR="005C7958" w:rsidTr="4016A4D5" w14:paraId="3D8666B5" w14:textId="77777777">
        <w:trPr>
          <w:trHeight w:val="1298"/>
        </w:trPr>
        <w:tc>
          <w:tcPr>
            <w:tcW w:w="790" w:type="pct"/>
            <w:shd w:val="clear" w:color="auto" w:fill="auto"/>
            <w:tcMar/>
          </w:tcPr>
          <w:p w:rsidRPr="00FF3F54" w:rsidR="005C7958" w:rsidP="003344F0" w:rsidRDefault="005C7958" w14:paraId="3D3534C8"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MSY- PCSA (ODJFS)</w:t>
            </w:r>
          </w:p>
          <w:p w:rsidRPr="00FF3F54" w:rsidR="005C7958" w:rsidP="003344F0" w:rsidRDefault="005C7958" w14:paraId="3D36A6C3"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Restricted pooled fund</w:t>
            </w:r>
          </w:p>
        </w:tc>
        <w:tc>
          <w:tcPr>
            <w:tcW w:w="803" w:type="pct"/>
            <w:shd w:val="clear" w:color="auto" w:fill="auto"/>
            <w:tcMar/>
          </w:tcPr>
          <w:p w:rsidRPr="00FF3F54" w:rsidR="005C7958" w:rsidP="003344F0" w:rsidRDefault="005C7958" w14:paraId="7883BC8C" w14:textId="776BDBB4">
            <w:pPr>
              <w:rPr>
                <w:rFonts w:ascii="Source Sans Pro" w:hAnsi="Source Sans Pro" w:eastAsia="Source Sans Pro" w:cs="Source Sans Pro"/>
                <w:sz w:val="24"/>
                <w:szCs w:val="24"/>
              </w:rPr>
            </w:pPr>
            <w:r w:rsidRPr="4016A4D5" w:rsidR="005C7958">
              <w:rPr>
                <w:rFonts w:ascii="Source Sans Pro" w:hAnsi="Source Sans Pro" w:eastAsia="Source Sans Pro" w:cs="Source Sans Pro"/>
                <w:sz w:val="24"/>
                <w:szCs w:val="24"/>
              </w:rPr>
              <w:t>5</w:t>
            </w:r>
            <w:r w:rsidRPr="4016A4D5" w:rsidR="43B020D9">
              <w:rPr>
                <w:rFonts w:ascii="Source Sans Pro" w:hAnsi="Source Sans Pro" w:eastAsia="Source Sans Pro" w:cs="Source Sans Pro"/>
                <w:sz w:val="24"/>
                <w:szCs w:val="24"/>
              </w:rPr>
              <w:t>1</w:t>
            </w:r>
            <w:r w:rsidRPr="4016A4D5" w:rsidR="005C7958">
              <w:rPr>
                <w:rFonts w:ascii="Source Sans Pro" w:hAnsi="Source Sans Pro" w:eastAsia="Source Sans Pro" w:cs="Source Sans Pro"/>
                <w:sz w:val="24"/>
                <w:szCs w:val="24"/>
              </w:rPr>
              <w:t>0</w:t>
            </w:r>
            <w:r w:rsidRPr="4016A4D5" w:rsidR="3EDC8D94">
              <w:rPr>
                <w:rFonts w:ascii="Source Sans Pro" w:hAnsi="Source Sans Pro" w:eastAsia="Source Sans Pro" w:cs="Source Sans Pro"/>
                <w:sz w:val="24"/>
                <w:szCs w:val="24"/>
              </w:rPr>
              <w:t>1</w:t>
            </w:r>
            <w:r w:rsidRPr="4016A4D5" w:rsidR="005C7958">
              <w:rPr>
                <w:rFonts w:ascii="Source Sans Pro" w:hAnsi="Source Sans Pro" w:eastAsia="Source Sans Pro" w:cs="Source Sans Pro"/>
                <w:sz w:val="24"/>
                <w:szCs w:val="24"/>
              </w:rPr>
              <w:t>:9-6-34</w:t>
            </w:r>
          </w:p>
        </w:tc>
        <w:tc>
          <w:tcPr>
            <w:tcW w:w="1330" w:type="pct"/>
            <w:shd w:val="clear" w:color="auto" w:fill="auto"/>
            <w:tcMar/>
          </w:tcPr>
          <w:p w:rsidRPr="00A41698" w:rsidR="005C7958" w:rsidP="003344F0" w:rsidRDefault="005C7958" w14:paraId="2B94CF1B" w14:textId="708D7758">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Use of these funds is restricted to providing services and supports needed to prevent the relinquishment of custody of children, 0-18 and to facilitate family reunification following a custodial episode</w:t>
            </w:r>
          </w:p>
        </w:tc>
        <w:tc>
          <w:tcPr>
            <w:tcW w:w="632" w:type="pct"/>
            <w:shd w:val="clear" w:color="auto" w:fill="auto"/>
            <w:tcMar/>
          </w:tcPr>
          <w:p w:rsidRPr="00FF3F54" w:rsidR="005C7958" w:rsidP="5CAABF73" w:rsidRDefault="005C7958" w14:noSpellErr="1" w14:paraId="5539CF2D" w14:textId="1B1CCF12">
            <w:pPr>
              <w:rPr>
                <w:rFonts w:ascii="Source Sans Pro" w:hAnsi="Source Sans Pro" w:eastAsia="Source Sans Pro" w:cs="Source Sans Pro"/>
                <w:sz w:val="24"/>
                <w:szCs w:val="24"/>
              </w:rPr>
            </w:pPr>
            <w:r w:rsidRPr="5CAABF73" w:rsidR="005C7958">
              <w:rPr>
                <w:rFonts w:ascii="Source Sans Pro" w:hAnsi="Source Sans Pro" w:eastAsia="Source Sans Pro" w:cs="Source Sans Pro"/>
                <w:b w:val="1"/>
                <w:bCs w:val="1"/>
                <w:sz w:val="24"/>
                <w:szCs w:val="24"/>
              </w:rPr>
              <w:t xml:space="preserve">12% of the local MSY PCSA allocation </w:t>
            </w:r>
          </w:p>
          <w:p w:rsidRPr="00FF3F54" w:rsidR="005C7958" w:rsidP="5CAABF73" w:rsidRDefault="005C7958" w14:noSpellErr="1" w14:paraId="4EE6F076" w14:textId="70CE00E7">
            <w:pPr>
              <w:rPr>
                <w:rFonts w:ascii="Source Sans Pro" w:hAnsi="Source Sans Pro" w:eastAsia="Source Sans Pro" w:cs="Source Sans Pro"/>
                <w:b w:val="1"/>
                <w:bCs w:val="1"/>
                <w:i w:val="1"/>
                <w:iCs w:val="1"/>
                <w:sz w:val="18"/>
                <w:szCs w:val="18"/>
              </w:rPr>
            </w:pPr>
            <w:r w:rsidRPr="5CAABF73" w:rsidR="37238E38">
              <w:rPr>
                <w:rFonts w:ascii="Source Sans Pro" w:hAnsi="Source Sans Pro" w:eastAsia="Source Sans Pro" w:cs="Source Sans Pro"/>
                <w:b w:val="1"/>
                <w:bCs w:val="1"/>
                <w:i w:val="1"/>
                <w:iCs w:val="1"/>
                <w:sz w:val="18"/>
                <w:szCs w:val="18"/>
              </w:rPr>
              <w:t>Subject to change</w:t>
            </w:r>
          </w:p>
          <w:p w:rsidRPr="00FF3F54" w:rsidR="005C7958" w:rsidP="5CAABF73" w:rsidRDefault="005C7958" w14:paraId="06DA1475" w14:textId="63F78FBE">
            <w:pPr>
              <w:pStyle w:val="Normal"/>
              <w:rPr>
                <w:rFonts w:ascii="Source Sans Pro" w:hAnsi="Source Sans Pro" w:eastAsia="Source Sans Pro" w:cs="Source Sans Pro"/>
                <w:b w:val="1"/>
                <w:bCs w:val="1"/>
                <w:sz w:val="24"/>
                <w:szCs w:val="24"/>
              </w:rPr>
            </w:pPr>
          </w:p>
        </w:tc>
        <w:tc>
          <w:tcPr>
            <w:tcW w:w="1445" w:type="pct"/>
            <w:shd w:val="clear" w:color="auto" w:fill="auto"/>
            <w:tcMar/>
          </w:tcPr>
          <w:p w:rsidR="005C7958" w:rsidP="003344F0" w:rsidRDefault="005C7958" w14:paraId="726DAD9E" w14:textId="1BB79AF6">
            <w:pPr>
              <w:rPr>
                <w:rFonts w:ascii="Source Sans Pro" w:hAnsi="Source Sans Pro" w:eastAsia="Source Sans Pro" w:cs="Source Sans Pro"/>
                <w:sz w:val="24"/>
                <w:szCs w:val="24"/>
              </w:rPr>
            </w:pPr>
          </w:p>
          <w:p w:rsidR="005C7958" w:rsidP="003344F0" w:rsidRDefault="005C7958" w14:paraId="79723E0D" w14:textId="602B95C0">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Each JFS/PCSA must disperse a minimum of 12% of the MSY funding they receive to the FCFC on an annual basis.  </w:t>
            </w:r>
          </w:p>
          <w:p w:rsidRPr="00FF3F54" w:rsidR="005C7958" w:rsidP="003344F0" w:rsidRDefault="005C7958" w14:paraId="38269816" w14:textId="77777777">
            <w:pPr>
              <w:rPr>
                <w:rFonts w:ascii="Source Sans Pro" w:hAnsi="Source Sans Pro" w:eastAsia="Source Sans Pro" w:cs="Source Sans Pro"/>
                <w:b/>
                <w:sz w:val="24"/>
                <w:szCs w:val="24"/>
              </w:rPr>
            </w:pPr>
          </w:p>
          <w:p w:rsidR="005C7958" w:rsidP="003344F0" w:rsidRDefault="005C7958" w14:paraId="3429FD91" w14:textId="27C71593">
            <w:pPr>
              <w:rPr>
                <w:rFonts w:ascii="Source Sans Pro" w:hAnsi="Source Sans Pro" w:eastAsia="Source Sans Pro" w:cs="Source Sans Pro"/>
                <w:b/>
                <w:sz w:val="24"/>
                <w:szCs w:val="24"/>
              </w:rPr>
            </w:pPr>
            <w:r w:rsidRPr="063DAA5E">
              <w:rPr>
                <w:rFonts w:ascii="Source Sans Pro" w:hAnsi="Source Sans Pro" w:eastAsia="Source Sans Pro" w:cs="Source Sans Pro"/>
                <w:sz w:val="24"/>
                <w:szCs w:val="24"/>
              </w:rPr>
              <w:t xml:space="preserve">Funds can be carried over from year to year.  </w:t>
            </w:r>
          </w:p>
          <w:p w:rsidRPr="00FF3F54" w:rsidR="005C7958" w:rsidP="003344F0" w:rsidRDefault="005C7958" w14:paraId="5010BCF1" w14:textId="77777777">
            <w:pPr>
              <w:rPr>
                <w:rFonts w:ascii="Source Sans Pro" w:hAnsi="Source Sans Pro" w:eastAsia="Source Sans Pro" w:cs="Source Sans Pro"/>
                <w:b/>
                <w:sz w:val="24"/>
                <w:szCs w:val="24"/>
              </w:rPr>
            </w:pPr>
          </w:p>
          <w:p w:rsidRPr="00FF3F54" w:rsidR="005C7958" w:rsidP="003344F0" w:rsidRDefault="005C7958" w14:paraId="6301B447" w14:textId="77777777">
            <w:pPr>
              <w:rPr>
                <w:rFonts w:ascii="Source Sans Pro" w:hAnsi="Source Sans Pro" w:eastAsia="Source Sans Pro" w:cs="Source Sans Pro"/>
                <w:b/>
                <w:color w:val="385623" w:themeColor="accent6" w:themeShade="80"/>
                <w:sz w:val="24"/>
                <w:szCs w:val="24"/>
              </w:rPr>
            </w:pPr>
          </w:p>
          <w:p w:rsidRPr="00FF3F54" w:rsidR="005C7958" w:rsidP="003344F0" w:rsidRDefault="005C7958" w14:paraId="536DFCC1" w14:textId="28E11A19">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Link:</w:t>
            </w:r>
            <w:r w:rsidRPr="063DAA5E">
              <w:rPr>
                <w:rFonts w:ascii="Source Sans Pro" w:hAnsi="Source Sans Pro" w:eastAsia="Source Sans Pro" w:cs="Source Sans Pro"/>
                <w:b/>
                <w:bCs/>
                <w:sz w:val="24"/>
                <w:szCs w:val="24"/>
              </w:rPr>
              <w:t xml:space="preserve"> </w:t>
            </w:r>
            <w:hyperlink r:id="rId18">
              <w:r w:rsidRPr="063DAA5E">
                <w:rPr>
                  <w:rStyle w:val="Hyperlink"/>
                  <w:rFonts w:ascii="Source Sans Pro" w:hAnsi="Source Sans Pro" w:eastAsia="Source Sans Pro" w:cs="Source Sans Pro"/>
                  <w:sz w:val="24"/>
                  <w:szCs w:val="24"/>
                </w:rPr>
                <w:t>Flexible Funding | Ohio Family &amp; Children First</w:t>
              </w:r>
            </w:hyperlink>
          </w:p>
        </w:tc>
      </w:tr>
      <w:tr w:rsidR="005C7958" w:rsidTr="4016A4D5" w14:paraId="71F36FBE" w14:textId="77777777">
        <w:trPr>
          <w:trHeight w:val="1984"/>
        </w:trPr>
        <w:tc>
          <w:tcPr>
            <w:tcW w:w="790" w:type="pct"/>
            <w:shd w:val="clear" w:color="auto" w:fill="auto"/>
            <w:tcMar/>
          </w:tcPr>
          <w:p w:rsidRPr="00FF3F54" w:rsidR="005C7958" w:rsidP="003344F0" w:rsidRDefault="005C7958" w14:paraId="681F0B7D"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MSY –ODM-State</w:t>
            </w:r>
          </w:p>
          <w:p w:rsidRPr="00FF3F54" w:rsidR="005C7958" w:rsidP="003344F0" w:rsidRDefault="005C7958" w14:paraId="0A089D2B"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Multi System Youth</w:t>
            </w:r>
          </w:p>
        </w:tc>
        <w:tc>
          <w:tcPr>
            <w:tcW w:w="803" w:type="pct"/>
            <w:shd w:val="clear" w:color="auto" w:fill="auto"/>
            <w:tcMar/>
          </w:tcPr>
          <w:p w:rsidRPr="00FF3F54" w:rsidR="005C7958" w:rsidP="003344F0" w:rsidRDefault="005C7958" w14:paraId="07823D89" w14:textId="1B32F0E3">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GRF</w:t>
            </w:r>
          </w:p>
        </w:tc>
        <w:tc>
          <w:tcPr>
            <w:tcW w:w="1330" w:type="pct"/>
            <w:shd w:val="clear" w:color="auto" w:fill="auto"/>
            <w:tcMar/>
          </w:tcPr>
          <w:p w:rsidRPr="00A41698" w:rsidR="005C7958" w:rsidP="003344F0" w:rsidRDefault="005C7958" w14:paraId="756368FA" w14:textId="1F86001E">
            <w:pPr>
              <w:rPr>
                <w:rFonts w:ascii="Source Sans Pro" w:hAnsi="Source Sans Pro" w:eastAsia="Source Sans Pro" w:cs="Source Sans Pro"/>
                <w:sz w:val="24"/>
                <w:szCs w:val="24"/>
              </w:rPr>
            </w:pPr>
            <w:r w:rsidRPr="063DAA5E">
              <w:rPr>
                <w:rFonts w:ascii="Source Sans Pro" w:hAnsi="Source Sans Pro" w:eastAsia="Source Sans Pro" w:cs="Source Sans Pro"/>
                <w:color w:val="000000" w:themeColor="text1"/>
                <w:sz w:val="24"/>
                <w:szCs w:val="24"/>
              </w:rPr>
              <w:t>Funding must only be requested to support children and youth who are at risk for custody relinquishment or have already been relinquished and need services and/or supports to transition to community and/or non-custody settings</w:t>
            </w:r>
          </w:p>
        </w:tc>
        <w:tc>
          <w:tcPr>
            <w:tcW w:w="632" w:type="pct"/>
            <w:shd w:val="clear" w:color="auto" w:fill="auto"/>
            <w:tcMar/>
          </w:tcPr>
          <w:p w:rsidRPr="00F860A8" w:rsidR="005C7958" w:rsidP="003344F0" w:rsidRDefault="005C7958" w14:paraId="01BF33DD"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Based on application</w:t>
            </w:r>
          </w:p>
        </w:tc>
        <w:tc>
          <w:tcPr>
            <w:tcW w:w="1445" w:type="pct"/>
            <w:shd w:val="clear" w:color="auto" w:fill="auto"/>
            <w:tcMar/>
          </w:tcPr>
          <w:p w:rsidRPr="00CC4D40" w:rsidR="005C7958" w:rsidP="003344F0" w:rsidRDefault="005C7958" w14:paraId="733A6349" w14:textId="5F2BD230">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Funds are child specific by application and are separate from FCFC available funds. </w:t>
            </w:r>
          </w:p>
          <w:p w:rsidRPr="00CC4D40" w:rsidR="005C7958" w:rsidP="003344F0" w:rsidRDefault="005C7958" w14:paraId="656999F1" w14:textId="77777777">
            <w:pPr>
              <w:rPr>
                <w:rFonts w:ascii="Source Sans Pro" w:hAnsi="Source Sans Pro" w:eastAsia="Source Sans Pro" w:cs="Source Sans Pro"/>
                <w:sz w:val="24"/>
                <w:szCs w:val="24"/>
              </w:rPr>
            </w:pPr>
          </w:p>
          <w:p w:rsidRPr="0081695C" w:rsidR="005C7958" w:rsidP="003344F0" w:rsidRDefault="005C7958" w14:paraId="21FFEB52" w14:textId="24647AE9">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Link: </w:t>
            </w:r>
            <w:hyperlink r:id="rId19">
              <w:r w:rsidRPr="063DAA5E">
                <w:rPr>
                  <w:rFonts w:ascii="Source Sans Pro" w:hAnsi="Source Sans Pro" w:eastAsia="Source Sans Pro" w:cs="Source Sans Pro"/>
                  <w:color w:val="0000FF"/>
                  <w:sz w:val="24"/>
                  <w:szCs w:val="24"/>
                  <w:u w:val="single"/>
                </w:rPr>
                <w:t>MSY/ODM TA &amp; Funding Applications | Ohio Family &amp; Children First</w:t>
              </w:r>
            </w:hyperlink>
          </w:p>
        </w:tc>
      </w:tr>
      <w:tr w:rsidR="005C7958" w:rsidTr="4016A4D5" w14:paraId="1F17E0CE" w14:textId="77777777">
        <w:trPr>
          <w:trHeight w:val="890"/>
        </w:trPr>
        <w:tc>
          <w:tcPr>
            <w:tcW w:w="790" w:type="pct"/>
            <w:shd w:val="clear" w:color="auto" w:fill="auto"/>
            <w:tcMar/>
          </w:tcPr>
          <w:p w:rsidRPr="00FF3F54" w:rsidR="005C7958" w:rsidP="003344F0" w:rsidRDefault="005C7958" w14:paraId="2312CCC1"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Other Restricted</w:t>
            </w:r>
          </w:p>
        </w:tc>
        <w:tc>
          <w:tcPr>
            <w:tcW w:w="803" w:type="pct"/>
            <w:shd w:val="clear" w:color="auto" w:fill="auto"/>
            <w:tcMar/>
          </w:tcPr>
          <w:p w:rsidRPr="00FF3F54" w:rsidR="005C7958" w:rsidP="003344F0" w:rsidRDefault="005C7958" w14:paraId="2345BDFD" w14:textId="77777777">
            <w:pPr>
              <w:rPr>
                <w:rFonts w:ascii="Source Sans Pro" w:hAnsi="Source Sans Pro" w:eastAsia="Source Sans Pro" w:cs="Source Sans Pro"/>
                <w:color w:val="221F1F"/>
                <w:sz w:val="24"/>
                <w:szCs w:val="24"/>
              </w:rPr>
            </w:pPr>
          </w:p>
        </w:tc>
        <w:tc>
          <w:tcPr>
            <w:tcW w:w="1330" w:type="pct"/>
            <w:shd w:val="clear" w:color="auto" w:fill="auto"/>
            <w:tcMar/>
          </w:tcPr>
          <w:p w:rsidRPr="00FF3F54" w:rsidR="005C7958" w:rsidP="003344F0" w:rsidRDefault="005C7958" w14:paraId="45965D64" w14:textId="77777777">
            <w:pPr>
              <w:rPr>
                <w:rFonts w:ascii="Source Sans Pro" w:hAnsi="Source Sans Pro" w:eastAsia="Source Sans Pro" w:cs="Source Sans Pro"/>
                <w:color w:val="221F1F"/>
                <w:sz w:val="24"/>
                <w:szCs w:val="24"/>
              </w:rPr>
            </w:pPr>
          </w:p>
        </w:tc>
        <w:tc>
          <w:tcPr>
            <w:tcW w:w="632" w:type="pct"/>
            <w:shd w:val="clear" w:color="auto" w:fill="auto"/>
            <w:tcMar/>
          </w:tcPr>
          <w:p w:rsidRPr="00FF3F54" w:rsidR="005C7958" w:rsidP="003344F0" w:rsidRDefault="005C7958" w14:paraId="34898DEF" w14:textId="77777777">
            <w:pPr>
              <w:rPr>
                <w:rFonts w:ascii="Source Sans Pro" w:hAnsi="Source Sans Pro" w:eastAsia="Source Sans Pro" w:cs="Source Sans Pro"/>
                <w:sz w:val="24"/>
                <w:szCs w:val="24"/>
              </w:rPr>
            </w:pPr>
          </w:p>
        </w:tc>
        <w:tc>
          <w:tcPr>
            <w:tcW w:w="1445" w:type="pct"/>
            <w:shd w:val="clear" w:color="auto" w:fill="auto"/>
            <w:tcMar/>
          </w:tcPr>
          <w:p w:rsidRPr="00FF3F54" w:rsidR="005C7958" w:rsidP="003344F0" w:rsidRDefault="005C7958" w14:paraId="353721C9" w14:textId="363DD5E1">
            <w:pPr>
              <w:rPr>
                <w:rFonts w:ascii="Source Sans Pro" w:hAnsi="Source Sans Pro" w:eastAsia="Source Sans Pro" w:cs="Source Sans Pro"/>
                <w:sz w:val="24"/>
                <w:szCs w:val="24"/>
              </w:rPr>
            </w:pPr>
          </w:p>
        </w:tc>
      </w:tr>
    </w:tbl>
    <w:p w:rsidR="00FF3F54" w:rsidRDefault="00FF3F54" w14:paraId="62365C2A" w14:textId="77777777">
      <w:pPr>
        <w:rPr>
          <w:rFonts w:ascii="Source Sans Pro" w:hAnsi="Source Sans Pro" w:eastAsia="Source Sans Pro" w:cs="Source Sans Pro"/>
        </w:rPr>
      </w:pPr>
      <w:r w:rsidRPr="063DAA5E">
        <w:rPr>
          <w:rFonts w:ascii="Source Sans Pro" w:hAnsi="Source Sans Pro" w:eastAsia="Source Sans Pro" w:cs="Source Sans Pro"/>
        </w:rPr>
        <w:br w:type="page"/>
      </w:r>
    </w:p>
    <w:tbl>
      <w:tblPr>
        <w:tblStyle w:val="TableGrid"/>
        <w:tblpPr w:leftFromText="180" w:rightFromText="180" w:vertAnchor="page" w:horzAnchor="page" w:tblpX="440" w:tblpY="1053"/>
        <w:tblW w:w="14502" w:type="dxa"/>
        <w:tblLook w:val="00A0" w:firstRow="1" w:lastRow="0" w:firstColumn="1" w:lastColumn="0" w:noHBand="0" w:noVBand="0"/>
      </w:tblPr>
      <w:tblGrid>
        <w:gridCol w:w="2116"/>
        <w:gridCol w:w="2829"/>
        <w:gridCol w:w="3214"/>
        <w:gridCol w:w="1731"/>
        <w:gridCol w:w="4612"/>
      </w:tblGrid>
      <w:tr w:rsidR="00F42AD0" w:rsidTr="00725C13" w14:paraId="0CD7355E" w14:textId="77777777">
        <w:trPr>
          <w:trHeight w:val="267"/>
        </w:trPr>
        <w:tc>
          <w:tcPr>
            <w:tcW w:w="2116" w:type="dxa"/>
          </w:tcPr>
          <w:p w:rsidR="00F42AD0" w:rsidP="00620D7C" w:rsidRDefault="00F42AD0" w14:paraId="3FA61089" w14:textId="677C138F">
            <w:pPr>
              <w:jc w:val="center"/>
              <w:rPr>
                <w:rFonts w:ascii="Source Sans Pro" w:hAnsi="Source Sans Pro" w:eastAsia="Source Sans Pro" w:cs="Source Sans Pro"/>
                <w:b/>
                <w:sz w:val="32"/>
                <w:szCs w:val="32"/>
              </w:rPr>
            </w:pPr>
            <w:r w:rsidRPr="063DAA5E">
              <w:rPr>
                <w:rFonts w:ascii="Source Sans Pro" w:hAnsi="Source Sans Pro" w:eastAsia="Source Sans Pro" w:cs="Source Sans Pro"/>
                <w:b/>
                <w:sz w:val="28"/>
                <w:szCs w:val="28"/>
              </w:rPr>
              <w:lastRenderedPageBreak/>
              <w:t>Fund</w:t>
            </w:r>
          </w:p>
        </w:tc>
        <w:tc>
          <w:tcPr>
            <w:tcW w:w="2829" w:type="dxa"/>
          </w:tcPr>
          <w:p w:rsidRPr="00FF3F54" w:rsidR="00F42AD0" w:rsidP="00620D7C" w:rsidRDefault="00F42AD0" w14:paraId="1E074126" w14:textId="5CE5C253">
            <w:pPr>
              <w:jc w:val="center"/>
              <w:rPr>
                <w:rFonts w:ascii="Source Sans Pro" w:hAnsi="Source Sans Pro" w:eastAsia="Source Sans Pro" w:cs="Source Sans Pro"/>
                <w:b/>
                <w:sz w:val="28"/>
                <w:szCs w:val="28"/>
              </w:rPr>
            </w:pPr>
            <w:r w:rsidRPr="063DAA5E">
              <w:rPr>
                <w:rFonts w:ascii="Source Sans Pro" w:hAnsi="Source Sans Pro" w:eastAsia="Source Sans Pro" w:cs="Source Sans Pro"/>
                <w:b/>
                <w:sz w:val="28"/>
                <w:szCs w:val="28"/>
              </w:rPr>
              <w:t>Funding</w:t>
            </w:r>
            <w:r w:rsidR="00725C13">
              <w:rPr>
                <w:rFonts w:ascii="Source Sans Pro" w:hAnsi="Source Sans Pro" w:eastAsia="Source Sans Pro" w:cs="Source Sans Pro"/>
                <w:b/>
                <w:sz w:val="28"/>
                <w:szCs w:val="28"/>
              </w:rPr>
              <w:t xml:space="preserve"> </w:t>
            </w:r>
            <w:r w:rsidRPr="063DAA5E">
              <w:rPr>
                <w:rFonts w:ascii="Source Sans Pro" w:hAnsi="Source Sans Pro" w:eastAsia="Source Sans Pro" w:cs="Source Sans Pro"/>
                <w:b/>
                <w:sz w:val="28"/>
                <w:szCs w:val="28"/>
              </w:rPr>
              <w:t>Stream</w:t>
            </w:r>
          </w:p>
          <w:p w:rsidRPr="0041343C" w:rsidR="00F42AD0" w:rsidP="00620D7C" w:rsidRDefault="00F42AD0" w14:paraId="60D525EB" w14:textId="175B0D5F">
            <w:pPr>
              <w:jc w:val="center"/>
              <w:rPr>
                <w:rFonts w:ascii="Source Sans Pro" w:hAnsi="Source Sans Pro" w:eastAsia="Source Sans Pro" w:cs="Source Sans Pro"/>
                <w:color w:val="221F1F"/>
                <w:sz w:val="16"/>
                <w:szCs w:val="16"/>
              </w:rPr>
            </w:pPr>
            <w:r w:rsidRPr="063DAA5E">
              <w:rPr>
                <w:rFonts w:ascii="Source Sans Pro" w:hAnsi="Source Sans Pro" w:eastAsia="Source Sans Pro" w:cs="Source Sans Pro"/>
                <w:b/>
                <w:sz w:val="28"/>
                <w:szCs w:val="28"/>
              </w:rPr>
              <w:t>Origin(s)</w:t>
            </w:r>
          </w:p>
        </w:tc>
        <w:tc>
          <w:tcPr>
            <w:tcW w:w="3214" w:type="dxa"/>
          </w:tcPr>
          <w:p w:rsidRPr="0041343C" w:rsidR="00F42AD0" w:rsidP="00620D7C" w:rsidRDefault="00F42AD0" w14:paraId="6C1C9384" w14:textId="1B1CC2B1">
            <w:pPr>
              <w:jc w:val="center"/>
              <w:rPr>
                <w:rFonts w:ascii="Source Sans Pro" w:hAnsi="Source Sans Pro" w:eastAsia="Source Sans Pro" w:cs="Source Sans Pro"/>
                <w:color w:val="221F1F"/>
                <w:sz w:val="16"/>
                <w:szCs w:val="16"/>
              </w:rPr>
            </w:pPr>
            <w:r w:rsidRPr="063DAA5E">
              <w:rPr>
                <w:rFonts w:ascii="Source Sans Pro" w:hAnsi="Source Sans Pro" w:eastAsia="Source Sans Pro" w:cs="Source Sans Pro"/>
                <w:b/>
                <w:sz w:val="28"/>
                <w:szCs w:val="28"/>
              </w:rPr>
              <w:t>Allowable usage</w:t>
            </w:r>
          </w:p>
        </w:tc>
        <w:tc>
          <w:tcPr>
            <w:tcW w:w="1731" w:type="dxa"/>
            <w:shd w:val="clear" w:color="auto" w:fill="auto"/>
          </w:tcPr>
          <w:p w:rsidRPr="00620D7C" w:rsidR="00F42AD0" w:rsidP="00620D7C" w:rsidRDefault="00F42AD0" w14:paraId="3965B739" w14:textId="77777777">
            <w:pPr>
              <w:jc w:val="center"/>
              <w:rPr>
                <w:rFonts w:ascii="Source Sans Pro" w:hAnsi="Source Sans Pro" w:eastAsia="Source Sans Pro" w:cs="Source Sans Pro"/>
                <w:sz w:val="28"/>
                <w:szCs w:val="28"/>
              </w:rPr>
            </w:pPr>
            <w:r w:rsidRPr="063DAA5E">
              <w:rPr>
                <w:rFonts w:ascii="Source Sans Pro" w:hAnsi="Source Sans Pro" w:eastAsia="Source Sans Pro" w:cs="Source Sans Pro"/>
                <w:b/>
                <w:sz w:val="28"/>
                <w:szCs w:val="28"/>
              </w:rPr>
              <w:t>Amount</w:t>
            </w:r>
          </w:p>
          <w:p w:rsidR="00F42AD0" w:rsidP="00620D7C" w:rsidRDefault="00F42AD0" w14:paraId="1F54256B" w14:textId="77777777">
            <w:pPr>
              <w:jc w:val="center"/>
              <w:rPr>
                <w:rFonts w:ascii="Source Sans Pro" w:hAnsi="Source Sans Pro" w:eastAsia="Source Sans Pro" w:cs="Source Sans Pro"/>
              </w:rPr>
            </w:pPr>
          </w:p>
        </w:tc>
        <w:tc>
          <w:tcPr>
            <w:tcW w:w="4612" w:type="dxa"/>
          </w:tcPr>
          <w:p w:rsidRPr="00683803" w:rsidR="00F42AD0" w:rsidP="00620D7C" w:rsidRDefault="00F42AD0" w14:paraId="7A2C3416" w14:textId="7F584427">
            <w:pPr>
              <w:jc w:val="center"/>
              <w:rPr>
                <w:rFonts w:ascii="Source Sans Pro" w:hAnsi="Source Sans Pro" w:eastAsia="Source Sans Pro" w:cs="Source Sans Pro"/>
                <w:sz w:val="18"/>
                <w:szCs w:val="18"/>
              </w:rPr>
            </w:pPr>
            <w:r w:rsidRPr="063DAA5E">
              <w:rPr>
                <w:rFonts w:ascii="Source Sans Pro" w:hAnsi="Source Sans Pro" w:eastAsia="Source Sans Pro" w:cs="Source Sans Pro"/>
                <w:b/>
                <w:sz w:val="28"/>
                <w:szCs w:val="28"/>
              </w:rPr>
              <w:t>Notes</w:t>
            </w:r>
          </w:p>
        </w:tc>
      </w:tr>
      <w:tr w:rsidR="00A41698" w:rsidTr="00725C13" w14:paraId="6E1E40D7" w14:textId="77777777">
        <w:trPr>
          <w:trHeight w:val="1140"/>
        </w:trPr>
        <w:tc>
          <w:tcPr>
            <w:tcW w:w="2116" w:type="dxa"/>
            <w:shd w:val="clear" w:color="auto" w:fill="FBE4D5" w:themeFill="accent2" w:themeFillTint="33"/>
          </w:tcPr>
          <w:p w:rsidR="00F42AD0" w:rsidP="00EF0304" w:rsidRDefault="00F42AD0" w14:paraId="4EE11D35" w14:textId="37ED8529">
            <w:pPr>
              <w:rPr>
                <w:rFonts w:ascii="Source Sans Pro" w:hAnsi="Source Sans Pro" w:eastAsia="Source Sans Pro" w:cs="Source Sans Pro"/>
                <w:b/>
                <w:sz w:val="32"/>
                <w:szCs w:val="32"/>
              </w:rPr>
            </w:pPr>
          </w:p>
          <w:p w:rsidRPr="005F2B34" w:rsidR="00F42AD0" w:rsidP="00EF0304" w:rsidRDefault="00F42AD0" w14:paraId="72180EEE" w14:textId="17554FEF">
            <w:pPr>
              <w:rPr>
                <w:rFonts w:ascii="Source Sans Pro" w:hAnsi="Source Sans Pro" w:eastAsia="Source Sans Pro" w:cs="Source Sans Pro"/>
                <w:b/>
              </w:rPr>
            </w:pPr>
            <w:r w:rsidRPr="063DAA5E">
              <w:rPr>
                <w:rFonts w:ascii="Source Sans Pro" w:hAnsi="Source Sans Pro" w:eastAsia="Source Sans Pro" w:cs="Source Sans Pro"/>
                <w:b/>
                <w:sz w:val="32"/>
                <w:szCs w:val="32"/>
              </w:rPr>
              <w:t>Flexible</w:t>
            </w:r>
          </w:p>
        </w:tc>
        <w:tc>
          <w:tcPr>
            <w:tcW w:w="2829" w:type="dxa"/>
            <w:shd w:val="clear" w:color="auto" w:fill="FBE4D5" w:themeFill="accent2" w:themeFillTint="33"/>
          </w:tcPr>
          <w:p w:rsidRPr="00BE6222" w:rsidR="00F42AD0" w:rsidP="00EF0304" w:rsidRDefault="00F42AD0" w14:paraId="2001C756" w14:textId="77777777">
            <w:pPr>
              <w:rPr>
                <w:rFonts w:ascii="Source Sans Pro" w:hAnsi="Source Sans Pro" w:eastAsia="Source Sans Pro" w:cs="Source Sans Pro"/>
                <w:color w:val="221F1F"/>
                <w:sz w:val="16"/>
                <w:szCs w:val="16"/>
              </w:rPr>
            </w:pPr>
          </w:p>
        </w:tc>
        <w:tc>
          <w:tcPr>
            <w:tcW w:w="3214" w:type="dxa"/>
            <w:shd w:val="clear" w:color="auto" w:fill="FBE4D5" w:themeFill="accent2" w:themeFillTint="33"/>
          </w:tcPr>
          <w:p w:rsidR="00F42AD0" w:rsidP="00EF0304" w:rsidRDefault="00F42AD0" w14:paraId="7F48DFEB" w14:textId="77777777">
            <w:pPr>
              <w:rPr>
                <w:rFonts w:ascii="Source Sans Pro" w:hAnsi="Source Sans Pro" w:eastAsia="Source Sans Pro" w:cs="Source Sans Pro"/>
                <w:color w:val="221F1F"/>
                <w:sz w:val="16"/>
                <w:szCs w:val="16"/>
              </w:rPr>
            </w:pPr>
          </w:p>
        </w:tc>
        <w:tc>
          <w:tcPr>
            <w:tcW w:w="1731" w:type="dxa"/>
            <w:shd w:val="clear" w:color="auto" w:fill="FBE4D5" w:themeFill="accent2" w:themeFillTint="33"/>
          </w:tcPr>
          <w:p w:rsidR="00F42AD0" w:rsidP="00EF0304" w:rsidRDefault="00F42AD0" w14:paraId="29C3249F" w14:textId="77777777">
            <w:pPr>
              <w:rPr>
                <w:rFonts w:ascii="Source Sans Pro" w:hAnsi="Source Sans Pro" w:eastAsia="Source Sans Pro" w:cs="Source Sans Pro"/>
              </w:rPr>
            </w:pPr>
          </w:p>
        </w:tc>
        <w:tc>
          <w:tcPr>
            <w:tcW w:w="4612" w:type="dxa"/>
            <w:shd w:val="clear" w:color="auto" w:fill="FBE4D5" w:themeFill="accent2" w:themeFillTint="33"/>
          </w:tcPr>
          <w:p w:rsidRPr="00683803" w:rsidR="00F42AD0" w:rsidP="00EF0304" w:rsidRDefault="00F42AD0" w14:paraId="1E779F12" w14:textId="77777777">
            <w:pPr>
              <w:rPr>
                <w:rFonts w:ascii="Source Sans Pro" w:hAnsi="Source Sans Pro" w:eastAsia="Source Sans Pro" w:cs="Source Sans Pro"/>
                <w:sz w:val="18"/>
                <w:szCs w:val="18"/>
              </w:rPr>
            </w:pPr>
          </w:p>
        </w:tc>
      </w:tr>
      <w:tr w:rsidR="00F860A8" w:rsidTr="00725C13" w14:paraId="597EE195" w14:textId="77777777">
        <w:trPr>
          <w:trHeight w:val="1168"/>
        </w:trPr>
        <w:tc>
          <w:tcPr>
            <w:tcW w:w="2116" w:type="dxa"/>
            <w:shd w:val="clear" w:color="auto" w:fill="auto"/>
          </w:tcPr>
          <w:p w:rsidRPr="00CC4D40" w:rsidR="00F42AD0" w:rsidP="00EF0304" w:rsidRDefault="00F42AD0" w14:paraId="19AA6701" w14:textId="20D35B4D">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 xml:space="preserve">Flexible </w:t>
            </w:r>
            <w:r w:rsidRPr="063DAA5E" w:rsidR="31EAA6B1">
              <w:rPr>
                <w:rFonts w:ascii="Source Sans Pro" w:hAnsi="Source Sans Pro" w:eastAsia="Source Sans Pro" w:cs="Source Sans Pro"/>
                <w:b/>
                <w:sz w:val="24"/>
                <w:szCs w:val="24"/>
              </w:rPr>
              <w:t>P</w:t>
            </w:r>
            <w:r w:rsidRPr="063DAA5E" w:rsidR="002011B8">
              <w:rPr>
                <w:rFonts w:ascii="Source Sans Pro" w:hAnsi="Source Sans Pro" w:eastAsia="Source Sans Pro" w:cs="Source Sans Pro"/>
                <w:b/>
                <w:sz w:val="24"/>
                <w:szCs w:val="24"/>
              </w:rPr>
              <w:t xml:space="preserve">ooled </w:t>
            </w:r>
            <w:r w:rsidRPr="063DAA5E" w:rsidR="29896A50">
              <w:rPr>
                <w:rFonts w:ascii="Source Sans Pro" w:hAnsi="Source Sans Pro" w:eastAsia="Source Sans Pro" w:cs="Source Sans Pro"/>
                <w:b/>
                <w:sz w:val="24"/>
                <w:szCs w:val="24"/>
              </w:rPr>
              <w:t>F</w:t>
            </w:r>
            <w:r w:rsidRPr="063DAA5E" w:rsidR="002011B8">
              <w:rPr>
                <w:rFonts w:ascii="Source Sans Pro" w:hAnsi="Source Sans Pro" w:eastAsia="Source Sans Pro" w:cs="Source Sans Pro"/>
                <w:b/>
                <w:sz w:val="24"/>
                <w:szCs w:val="24"/>
              </w:rPr>
              <w:t>und</w:t>
            </w:r>
            <w:r w:rsidRPr="063DAA5E">
              <w:rPr>
                <w:rFonts w:ascii="Source Sans Pro" w:hAnsi="Source Sans Pro" w:eastAsia="Source Sans Pro" w:cs="Source Sans Pro"/>
                <w:b/>
                <w:sz w:val="24"/>
                <w:szCs w:val="24"/>
              </w:rPr>
              <w:t xml:space="preserve"> </w:t>
            </w:r>
          </w:p>
        </w:tc>
        <w:tc>
          <w:tcPr>
            <w:tcW w:w="2829" w:type="dxa"/>
            <w:shd w:val="clear" w:color="auto" w:fill="auto"/>
          </w:tcPr>
          <w:p w:rsidR="00F42AD0" w:rsidP="00EF0304" w:rsidRDefault="008E44BD" w14:paraId="39397394" w14:textId="77777777">
            <w:pPr>
              <w:rPr>
                <w:rFonts w:ascii="Source Sans Pro" w:hAnsi="Source Sans Pro" w:eastAsia="Source Sans Pro" w:cs="Source Sans Pro"/>
                <w:color w:val="221F1F"/>
                <w:sz w:val="24"/>
                <w:szCs w:val="24"/>
                <w:u w:val="single"/>
              </w:rPr>
            </w:pPr>
            <w:r w:rsidRPr="063DAA5E">
              <w:rPr>
                <w:rFonts w:ascii="Source Sans Pro" w:hAnsi="Source Sans Pro" w:eastAsia="Source Sans Pro" w:cs="Source Sans Pro"/>
                <w:color w:val="221F1F"/>
                <w:sz w:val="24"/>
                <w:szCs w:val="24"/>
                <w:u w:val="single"/>
              </w:rPr>
              <w:t>GRF</w:t>
            </w:r>
          </w:p>
          <w:p w:rsidR="008E44BD" w:rsidP="00EF0304" w:rsidRDefault="008E44BD" w14:paraId="4CB0BB96" w14:textId="360FE29D">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-ODE 200540</w:t>
            </w:r>
          </w:p>
          <w:p w:rsidR="008E44BD" w:rsidP="00EF0304" w:rsidRDefault="008E44BD" w14:paraId="276DBB42" w14:textId="137E3F1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 xml:space="preserve">-ODE </w:t>
            </w:r>
            <w:r w:rsidRPr="063DAA5E" w:rsidR="00FF3D38">
              <w:rPr>
                <w:rFonts w:ascii="Source Sans Pro" w:hAnsi="Source Sans Pro" w:eastAsia="Source Sans Pro" w:cs="Source Sans Pro"/>
                <w:color w:val="221F1F"/>
                <w:sz w:val="24"/>
                <w:szCs w:val="24"/>
              </w:rPr>
              <w:t>200550</w:t>
            </w:r>
          </w:p>
          <w:p w:rsidR="00FF3D38" w:rsidP="00EF0304" w:rsidRDefault="00FF3D38" w14:paraId="5CFBF914" w14:textId="451FA94B">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-JFS 600523</w:t>
            </w:r>
          </w:p>
          <w:p w:rsidR="00FF3D38" w:rsidP="00EF0304" w:rsidRDefault="00FF3D38" w14:paraId="403A87ED" w14:textId="15BD1AF6">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-JFS 600533</w:t>
            </w:r>
          </w:p>
          <w:p w:rsidR="00FF3D38" w:rsidP="00EF0304" w:rsidRDefault="00123D01" w14:paraId="6BB2A4B5" w14:textId="1C3F97E6">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-DYS 470401</w:t>
            </w:r>
          </w:p>
          <w:p w:rsidRPr="008E44BD" w:rsidR="00123D01" w:rsidP="00EF0304" w:rsidRDefault="00123D01" w14:paraId="476536C6" w14:textId="16E26A3D">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-DYS 470510</w:t>
            </w:r>
          </w:p>
          <w:p w:rsidRPr="000F4098" w:rsidR="008E44BD" w:rsidP="00EF0304" w:rsidRDefault="008E44BD" w14:paraId="1019796F" w14:textId="40EE3838">
            <w:pPr>
              <w:rPr>
                <w:rFonts w:ascii="Source Sans Pro" w:hAnsi="Source Sans Pro" w:eastAsia="Source Sans Pro" w:cs="Source Sans Pro"/>
                <w:color w:val="221F1F"/>
                <w:sz w:val="24"/>
                <w:szCs w:val="24"/>
              </w:rPr>
            </w:pPr>
          </w:p>
        </w:tc>
        <w:tc>
          <w:tcPr>
            <w:tcW w:w="3214" w:type="dxa"/>
            <w:shd w:val="clear" w:color="auto" w:fill="auto"/>
          </w:tcPr>
          <w:p w:rsidRPr="00A41698" w:rsidR="00F42AD0" w:rsidP="00EF0304" w:rsidRDefault="00F42AD0" w14:paraId="7E32D730" w14:textId="7777777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sz w:val="24"/>
                <w:szCs w:val="24"/>
              </w:rPr>
              <w:t>Funds transferred to this funding pool can be used to assure access to needed services by families, children, and older adults in the community.</w:t>
            </w:r>
          </w:p>
          <w:p w:rsidRPr="00A41698" w:rsidR="00F42AD0" w:rsidP="00EF0304" w:rsidRDefault="00F42AD0" w14:paraId="7F7638C8" w14:textId="77777777">
            <w:pPr>
              <w:rPr>
                <w:rFonts w:ascii="Source Sans Pro" w:hAnsi="Source Sans Pro" w:eastAsia="Source Sans Pro" w:cs="Source Sans Pro"/>
                <w:sz w:val="24"/>
                <w:szCs w:val="24"/>
              </w:rPr>
            </w:pPr>
          </w:p>
          <w:p w:rsidRPr="00A41698" w:rsidR="00F42AD0" w:rsidP="00EF0304" w:rsidRDefault="00F42AD0" w14:paraId="756D43AB" w14:textId="77777777">
            <w:pPr>
              <w:rPr>
                <w:rFonts w:ascii="Source Sans Pro" w:hAnsi="Source Sans Pro" w:eastAsia="Source Sans Pro" w:cs="Source Sans Pro"/>
                <w:color w:val="221F1F"/>
                <w:sz w:val="24"/>
                <w:szCs w:val="24"/>
              </w:rPr>
            </w:pPr>
          </w:p>
          <w:p w:rsidRPr="00A41698" w:rsidR="00F42AD0" w:rsidP="00EF0304" w:rsidRDefault="00F42AD0" w14:paraId="7BC9F06D" w14:textId="2D4BB356">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10% of contribution in the year of issue may be used towards administrative </w:t>
            </w:r>
            <w:proofErr w:type="gramStart"/>
            <w:r w:rsidRPr="063DAA5E">
              <w:rPr>
                <w:rFonts w:ascii="Source Sans Pro" w:hAnsi="Source Sans Pro" w:eastAsia="Source Sans Pro" w:cs="Source Sans Pro"/>
                <w:sz w:val="24"/>
                <w:szCs w:val="24"/>
              </w:rPr>
              <w:t>costs</w:t>
            </w:r>
            <w:proofErr w:type="gramEnd"/>
            <w:r w:rsidRPr="063DAA5E">
              <w:rPr>
                <w:rFonts w:ascii="Source Sans Pro" w:hAnsi="Source Sans Pro" w:eastAsia="Source Sans Pro" w:cs="Source Sans Pro"/>
                <w:sz w:val="24"/>
                <w:szCs w:val="24"/>
              </w:rPr>
              <w:t xml:space="preserve"> </w:t>
            </w:r>
          </w:p>
          <w:p w:rsidRPr="00A41698" w:rsidR="00F42AD0" w:rsidP="00EF0304" w:rsidRDefault="00F42AD0" w14:paraId="0D1988CD" w14:textId="77777777">
            <w:pPr>
              <w:rPr>
                <w:rFonts w:ascii="Source Sans Pro" w:hAnsi="Source Sans Pro" w:eastAsia="Source Sans Pro" w:cs="Source Sans Pro"/>
                <w:color w:val="221F1F"/>
                <w:sz w:val="24"/>
                <w:szCs w:val="24"/>
              </w:rPr>
            </w:pPr>
          </w:p>
        </w:tc>
        <w:tc>
          <w:tcPr>
            <w:tcW w:w="1731" w:type="dxa"/>
            <w:shd w:val="clear" w:color="auto" w:fill="auto"/>
          </w:tcPr>
          <w:p w:rsidRPr="00FF3F54" w:rsidR="00F42AD0" w:rsidP="00EF0304" w:rsidRDefault="00F42AD0" w14:paraId="27A1D60C" w14:textId="77777777">
            <w:pPr>
              <w:rPr>
                <w:rFonts w:ascii="Source Sans Pro" w:hAnsi="Source Sans Pro" w:eastAsia="Source Sans Pro" w:cs="Source Sans Pro"/>
              </w:rPr>
            </w:pPr>
          </w:p>
          <w:p w:rsidRPr="00FF3F54" w:rsidR="00F42AD0" w:rsidP="00EF0304" w:rsidRDefault="00F42AD0" w14:paraId="069D5F55" w14:textId="77777777">
            <w:pPr>
              <w:rPr>
                <w:rFonts w:ascii="Source Sans Pro" w:hAnsi="Source Sans Pro" w:eastAsia="Source Sans Pro" w:cs="Source Sans Pro"/>
              </w:rPr>
            </w:pPr>
          </w:p>
        </w:tc>
        <w:tc>
          <w:tcPr>
            <w:tcW w:w="4612" w:type="dxa"/>
            <w:shd w:val="clear" w:color="auto" w:fill="auto"/>
          </w:tcPr>
          <w:p w:rsidRPr="00A41698" w:rsidR="00F42AD0" w:rsidP="00EF0304" w:rsidRDefault="00F42AD0" w14:paraId="7B8DFD05"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Carryover</w:t>
            </w:r>
          </w:p>
          <w:p w:rsidRPr="00A41698" w:rsidR="00F42AD0" w:rsidP="00EF0304" w:rsidRDefault="00F42AD0" w14:paraId="1130AB6B" w14:textId="77777777">
            <w:pPr>
              <w:rPr>
                <w:rFonts w:ascii="Source Sans Pro" w:hAnsi="Source Sans Pro" w:eastAsia="Source Sans Pro" w:cs="Source Sans Pro"/>
                <w:sz w:val="24"/>
                <w:szCs w:val="24"/>
              </w:rPr>
            </w:pPr>
          </w:p>
          <w:p w:rsidRPr="00A41698" w:rsidR="00F42AD0" w:rsidP="2B197A9F" w:rsidRDefault="00F42AD0" w14:paraId="344A6D33" w14:textId="27C71593">
            <w:pPr>
              <w:rPr>
                <w:rFonts w:ascii="Source Sans Pro" w:hAnsi="Source Sans Pro" w:eastAsia="Source Sans Pro" w:cs="Source Sans Pro"/>
                <w:b/>
                <w:sz w:val="24"/>
                <w:szCs w:val="24"/>
              </w:rPr>
            </w:pPr>
            <w:r w:rsidRPr="063DAA5E">
              <w:rPr>
                <w:rFonts w:ascii="Source Sans Pro" w:hAnsi="Source Sans Pro" w:eastAsia="Source Sans Pro" w:cs="Source Sans Pro"/>
                <w:sz w:val="24"/>
                <w:szCs w:val="24"/>
              </w:rPr>
              <w:t xml:space="preserve">Funds can be carried over from year to year.  </w:t>
            </w:r>
          </w:p>
          <w:p w:rsidRPr="00A41698" w:rsidR="00F42AD0" w:rsidP="2B197A9F" w:rsidRDefault="00F42AD0" w14:paraId="5B5A8466" w14:textId="77EF0395">
            <w:pPr>
              <w:rPr>
                <w:rFonts w:ascii="Source Sans Pro" w:hAnsi="Source Sans Pro" w:eastAsia="Source Sans Pro" w:cs="Source Sans Pro"/>
                <w:b/>
                <w:color w:val="385623" w:themeColor="accent6" w:themeShade="80"/>
                <w:sz w:val="24"/>
                <w:szCs w:val="24"/>
              </w:rPr>
            </w:pPr>
          </w:p>
          <w:p w:rsidRPr="00A41698" w:rsidR="00F42AD0" w:rsidP="00EF0304" w:rsidRDefault="00F42AD0" w14:paraId="4086F5BE" w14:textId="77777777">
            <w:pPr>
              <w:rPr>
                <w:rFonts w:ascii="Source Sans Pro" w:hAnsi="Source Sans Pro" w:eastAsia="Source Sans Pro" w:cs="Source Sans Pro"/>
                <w:color w:val="385623" w:themeColor="accent6" w:themeShade="80"/>
                <w:sz w:val="24"/>
                <w:szCs w:val="24"/>
              </w:rPr>
            </w:pPr>
          </w:p>
          <w:p w:rsidRPr="00FF3F54" w:rsidR="00F42AD0" w:rsidP="00EF0304" w:rsidRDefault="00F42AD0" w14:paraId="3D574F02" w14:textId="651AE19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Link: </w:t>
            </w:r>
            <w:hyperlink r:id="rId20">
              <w:r w:rsidRPr="063DAA5E" w:rsidR="7B011DEF">
                <w:rPr>
                  <w:rStyle w:val="Hyperlink"/>
                  <w:rFonts w:ascii="Source Sans Pro" w:hAnsi="Source Sans Pro" w:eastAsia="Source Sans Pro" w:cs="Source Sans Pro"/>
                  <w:sz w:val="24"/>
                  <w:szCs w:val="24"/>
                </w:rPr>
                <w:t>Flexible Funding | Ohio Family &amp; Children First</w:t>
              </w:r>
            </w:hyperlink>
          </w:p>
        </w:tc>
      </w:tr>
      <w:tr w:rsidR="00F860A8" w:rsidTr="00725C13" w14:paraId="2194BB2F" w14:textId="77777777">
        <w:trPr>
          <w:trHeight w:val="1168"/>
        </w:trPr>
        <w:tc>
          <w:tcPr>
            <w:tcW w:w="2116" w:type="dxa"/>
            <w:shd w:val="clear" w:color="auto" w:fill="auto"/>
          </w:tcPr>
          <w:p w:rsidRPr="00CC4D40" w:rsidR="00F42AD0" w:rsidP="00EF0304" w:rsidRDefault="00F42AD0" w14:paraId="73A0F382" w14:textId="77777777">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Incentive Funds</w:t>
            </w:r>
          </w:p>
          <w:p w:rsidRPr="00CC4D40" w:rsidR="00F42AD0" w:rsidP="00EF0304" w:rsidRDefault="00F42AD0" w14:paraId="01B6A416" w14:textId="023891F6">
            <w:pPr>
              <w:rPr>
                <w:rFonts w:ascii="Source Sans Pro" w:hAnsi="Source Sans Pro" w:eastAsia="Source Sans Pro" w:cs="Source Sans Pro"/>
                <w:sz w:val="24"/>
                <w:szCs w:val="24"/>
              </w:rPr>
            </w:pPr>
          </w:p>
        </w:tc>
        <w:tc>
          <w:tcPr>
            <w:tcW w:w="2829" w:type="dxa"/>
            <w:shd w:val="clear" w:color="auto" w:fill="auto"/>
          </w:tcPr>
          <w:p w:rsidRPr="00CC4D40" w:rsidR="00F42AD0" w:rsidP="00D461FA" w:rsidRDefault="00F42AD0" w14:paraId="56C18A40" w14:textId="0467DFE2">
            <w:pPr>
              <w:rPr>
                <w:rFonts w:ascii="Source Sans Pro" w:hAnsi="Source Sans Pro" w:eastAsia="Source Sans Pro" w:cs="Source Sans Pro"/>
                <w:sz w:val="24"/>
                <w:szCs w:val="24"/>
              </w:rPr>
            </w:pPr>
            <w:r w:rsidRPr="063DAA5E">
              <w:rPr>
                <w:rFonts w:ascii="Source Sans Pro" w:hAnsi="Source Sans Pro" w:eastAsia="Source Sans Pro" w:cs="Source Sans Pro"/>
                <w:color w:val="221F1F"/>
                <w:sz w:val="24"/>
                <w:szCs w:val="24"/>
              </w:rPr>
              <w:t>To be determined</w:t>
            </w:r>
          </w:p>
        </w:tc>
        <w:tc>
          <w:tcPr>
            <w:tcW w:w="3214" w:type="dxa"/>
            <w:shd w:val="clear" w:color="auto" w:fill="auto"/>
          </w:tcPr>
          <w:p w:rsidRPr="00CC4D40" w:rsidR="00F42AD0" w:rsidP="00EF0304" w:rsidRDefault="00F42AD0" w14:paraId="59E1A42C" w14:textId="0CFD2A2C">
            <w:pPr>
              <w:rPr>
                <w:rFonts w:ascii="Source Sans Pro" w:hAnsi="Source Sans Pro" w:eastAsia="Source Sans Pro" w:cs="Source Sans Pro"/>
                <w:sz w:val="24"/>
                <w:szCs w:val="24"/>
              </w:rPr>
            </w:pPr>
            <w:r w:rsidRPr="063DAA5E">
              <w:rPr>
                <w:rFonts w:ascii="Source Sans Pro" w:hAnsi="Source Sans Pro" w:eastAsia="Source Sans Pro" w:cs="Source Sans Pro"/>
                <w:color w:val="221F1F"/>
                <w:sz w:val="24"/>
                <w:szCs w:val="24"/>
              </w:rPr>
              <w:t>Allowable uses will be detailed at the time incentive funding applications are released.</w:t>
            </w:r>
          </w:p>
        </w:tc>
        <w:tc>
          <w:tcPr>
            <w:tcW w:w="1731" w:type="dxa"/>
            <w:shd w:val="clear" w:color="auto" w:fill="auto"/>
          </w:tcPr>
          <w:p w:rsidRPr="00F860A8" w:rsidR="00F42AD0" w:rsidP="00EF0304" w:rsidRDefault="00F42AD0" w14:paraId="35CFA3DB" w14:textId="28C617E0">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To be determined</w:t>
            </w:r>
          </w:p>
          <w:p w:rsidRPr="00FF3F54" w:rsidR="00F42AD0" w:rsidP="00EF0304" w:rsidRDefault="00F42AD0" w14:paraId="79CDE23F" w14:textId="77777777">
            <w:pPr>
              <w:rPr>
                <w:rFonts w:ascii="Source Sans Pro" w:hAnsi="Source Sans Pro" w:eastAsia="Source Sans Pro" w:cs="Source Sans Pro"/>
              </w:rPr>
            </w:pPr>
          </w:p>
        </w:tc>
        <w:tc>
          <w:tcPr>
            <w:tcW w:w="4612" w:type="dxa"/>
            <w:shd w:val="clear" w:color="auto" w:fill="auto"/>
          </w:tcPr>
          <w:p w:rsidRPr="00CC4D40" w:rsidR="00F42AD0" w:rsidP="3B3C35EF" w:rsidRDefault="00F42AD0" w14:paraId="1D5BE1C4" w14:textId="04EE64EB">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Refer to guidance provided at the time of application.</w:t>
            </w:r>
          </w:p>
          <w:p w:rsidRPr="00FF3F54" w:rsidR="00F42AD0" w:rsidP="00EF0304" w:rsidRDefault="00F42AD0" w14:paraId="41D849D1" w14:textId="4AA794F7">
            <w:pPr>
              <w:rPr>
                <w:rFonts w:ascii="Source Sans Pro" w:hAnsi="Source Sans Pro" w:eastAsia="Source Sans Pro" w:cs="Source Sans Pro"/>
                <w:color w:val="385623" w:themeColor="accent6" w:themeShade="80"/>
              </w:rPr>
            </w:pPr>
          </w:p>
        </w:tc>
      </w:tr>
      <w:tr w:rsidR="00F860A8" w:rsidTr="00725C13" w14:paraId="05320DCD" w14:textId="77777777">
        <w:trPr>
          <w:trHeight w:val="273"/>
        </w:trPr>
        <w:tc>
          <w:tcPr>
            <w:tcW w:w="2116" w:type="dxa"/>
            <w:shd w:val="clear" w:color="auto" w:fill="C5E0B3" w:themeFill="accent6" w:themeFillTint="66"/>
          </w:tcPr>
          <w:p w:rsidR="00F42AD0" w:rsidP="00EF0304" w:rsidRDefault="00F42AD0" w14:paraId="0DE277D7" w14:textId="57D5ACBB">
            <w:pPr>
              <w:rPr>
                <w:rFonts w:ascii="Source Sans Pro" w:hAnsi="Source Sans Pro" w:eastAsia="Source Sans Pro" w:cs="Source Sans Pro"/>
                <w:b/>
                <w:sz w:val="32"/>
                <w:szCs w:val="32"/>
              </w:rPr>
            </w:pPr>
          </w:p>
          <w:p w:rsidRPr="008B37F7" w:rsidR="00F42AD0" w:rsidP="00EF0304" w:rsidRDefault="00F42AD0" w14:paraId="61DDAEE6" w14:textId="63692B8C">
            <w:pPr>
              <w:rPr>
                <w:rFonts w:ascii="Source Sans Pro" w:hAnsi="Source Sans Pro" w:eastAsia="Source Sans Pro" w:cs="Source Sans Pro"/>
                <w:b/>
              </w:rPr>
            </w:pPr>
            <w:r w:rsidRPr="063DAA5E">
              <w:rPr>
                <w:rFonts w:ascii="Source Sans Pro" w:hAnsi="Source Sans Pro" w:eastAsia="Source Sans Pro" w:cs="Source Sans Pro"/>
                <w:b/>
                <w:sz w:val="32"/>
                <w:szCs w:val="32"/>
              </w:rPr>
              <w:t>Unrestricted</w:t>
            </w:r>
          </w:p>
        </w:tc>
        <w:tc>
          <w:tcPr>
            <w:tcW w:w="2829" w:type="dxa"/>
            <w:shd w:val="clear" w:color="auto" w:fill="C5E0B3" w:themeFill="accent6" w:themeFillTint="66"/>
          </w:tcPr>
          <w:p w:rsidRPr="009168C4" w:rsidR="00F42AD0" w:rsidP="00EF0304" w:rsidRDefault="00F42AD0" w14:paraId="108B8992" w14:textId="77777777">
            <w:pPr>
              <w:rPr>
                <w:rFonts w:ascii="Source Sans Pro" w:hAnsi="Source Sans Pro" w:eastAsia="Source Sans Pro" w:cs="Source Sans Pro"/>
                <w:sz w:val="20"/>
                <w:szCs w:val="20"/>
              </w:rPr>
            </w:pPr>
          </w:p>
        </w:tc>
        <w:tc>
          <w:tcPr>
            <w:tcW w:w="3214" w:type="dxa"/>
            <w:shd w:val="clear" w:color="auto" w:fill="C5E0B3" w:themeFill="accent6" w:themeFillTint="66"/>
          </w:tcPr>
          <w:p w:rsidRPr="008D2122" w:rsidR="00F42AD0" w:rsidP="00EF0304" w:rsidRDefault="00F42AD0" w14:paraId="54295B9D" w14:textId="77777777">
            <w:pPr>
              <w:jc w:val="right"/>
              <w:rPr>
                <w:rFonts w:ascii="Source Sans Pro" w:hAnsi="Source Sans Pro" w:eastAsia="Source Sans Pro" w:cs="Source Sans Pro"/>
                <w:b/>
                <w:sz w:val="16"/>
                <w:szCs w:val="16"/>
              </w:rPr>
            </w:pPr>
          </w:p>
        </w:tc>
        <w:tc>
          <w:tcPr>
            <w:tcW w:w="1731" w:type="dxa"/>
            <w:shd w:val="clear" w:color="auto" w:fill="C5E0B3" w:themeFill="accent6" w:themeFillTint="66"/>
          </w:tcPr>
          <w:p w:rsidRPr="003E19A2" w:rsidR="00F42AD0" w:rsidP="00EF0304" w:rsidRDefault="00F42AD0" w14:paraId="51AC6B01" w14:textId="77777777">
            <w:pPr>
              <w:rPr>
                <w:rFonts w:ascii="Source Sans Pro" w:hAnsi="Source Sans Pro" w:eastAsia="Source Sans Pro" w:cs="Source Sans Pro"/>
              </w:rPr>
            </w:pPr>
          </w:p>
        </w:tc>
        <w:tc>
          <w:tcPr>
            <w:tcW w:w="4612" w:type="dxa"/>
            <w:shd w:val="clear" w:color="auto" w:fill="C5E0B3" w:themeFill="accent6" w:themeFillTint="66"/>
          </w:tcPr>
          <w:p w:rsidR="00F42AD0" w:rsidP="00EF0304" w:rsidRDefault="00F42AD0" w14:paraId="1D0FE0DC" w14:textId="77777777">
            <w:pPr>
              <w:rPr>
                <w:rFonts w:ascii="Source Sans Pro" w:hAnsi="Source Sans Pro" w:eastAsia="Source Sans Pro" w:cs="Source Sans Pro"/>
                <w:sz w:val="18"/>
                <w:szCs w:val="18"/>
              </w:rPr>
            </w:pPr>
          </w:p>
        </w:tc>
      </w:tr>
      <w:tr w:rsidR="00F860A8" w:rsidTr="00725C13" w14:paraId="109AFC16" w14:textId="77777777">
        <w:trPr>
          <w:trHeight w:val="706"/>
        </w:trPr>
        <w:tc>
          <w:tcPr>
            <w:tcW w:w="2116" w:type="dxa"/>
            <w:shd w:val="clear" w:color="auto" w:fill="auto"/>
          </w:tcPr>
          <w:p w:rsidRPr="00CC4D40" w:rsidR="00F42AD0" w:rsidP="00EF0304" w:rsidRDefault="002011B8" w14:paraId="6C481596" w14:textId="638F796D">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 xml:space="preserve">FCFC </w:t>
            </w:r>
            <w:r w:rsidRPr="063DAA5E" w:rsidR="2CF58327">
              <w:rPr>
                <w:rFonts w:ascii="Source Sans Pro" w:hAnsi="Source Sans Pro" w:eastAsia="Source Sans Pro" w:cs="Source Sans Pro"/>
                <w:b/>
                <w:sz w:val="24"/>
                <w:szCs w:val="24"/>
              </w:rPr>
              <w:t>U</w:t>
            </w:r>
            <w:r w:rsidRPr="063DAA5E">
              <w:rPr>
                <w:rFonts w:ascii="Source Sans Pro" w:hAnsi="Source Sans Pro" w:eastAsia="Source Sans Pro" w:cs="Source Sans Pro"/>
                <w:b/>
                <w:sz w:val="24"/>
                <w:szCs w:val="24"/>
              </w:rPr>
              <w:t>nrestricted</w:t>
            </w:r>
          </w:p>
          <w:p w:rsidRPr="00CC4D40" w:rsidR="00F42AD0" w:rsidP="00EF0304" w:rsidRDefault="00F42AD0" w14:paraId="24710A77" w14:textId="0E87E88C">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Membership Voluntary </w:t>
            </w:r>
            <w:r w:rsidRPr="063DAA5E" w:rsidR="7D6270A8">
              <w:rPr>
                <w:rFonts w:ascii="Source Sans Pro" w:hAnsi="Source Sans Pro" w:eastAsia="Source Sans Pro" w:cs="Source Sans Pro"/>
                <w:sz w:val="24"/>
                <w:szCs w:val="24"/>
              </w:rPr>
              <w:t>C</w:t>
            </w:r>
            <w:r w:rsidRPr="063DAA5E" w:rsidR="002011B8">
              <w:rPr>
                <w:rFonts w:ascii="Source Sans Pro" w:hAnsi="Source Sans Pro" w:eastAsia="Source Sans Pro" w:cs="Source Sans Pro"/>
                <w:sz w:val="24"/>
                <w:szCs w:val="24"/>
              </w:rPr>
              <w:t>ontributions</w:t>
            </w:r>
          </w:p>
        </w:tc>
        <w:tc>
          <w:tcPr>
            <w:tcW w:w="2829" w:type="dxa"/>
            <w:shd w:val="clear" w:color="auto" w:fill="auto"/>
          </w:tcPr>
          <w:p w:rsidRPr="00CC4D40" w:rsidR="00F42AD0" w:rsidP="00EF0304" w:rsidRDefault="00F42AD0" w14:paraId="1FAB2B28" w14:textId="249B93A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 xml:space="preserve">Local </w:t>
            </w:r>
            <w:r w:rsidRPr="063DAA5E" w:rsidR="7300EC87">
              <w:rPr>
                <w:rFonts w:ascii="Source Sans Pro" w:hAnsi="Source Sans Pro" w:eastAsia="Source Sans Pro" w:cs="Source Sans Pro"/>
                <w:color w:val="221F1F"/>
                <w:sz w:val="24"/>
                <w:szCs w:val="24"/>
              </w:rPr>
              <w:t>m</w:t>
            </w:r>
            <w:r w:rsidRPr="063DAA5E">
              <w:rPr>
                <w:rFonts w:ascii="Source Sans Pro" w:hAnsi="Source Sans Pro" w:eastAsia="Source Sans Pro" w:cs="Source Sans Pro"/>
                <w:color w:val="221F1F"/>
                <w:sz w:val="24"/>
                <w:szCs w:val="24"/>
              </w:rPr>
              <w:t>embership voluntary contributions</w:t>
            </w:r>
          </w:p>
        </w:tc>
        <w:tc>
          <w:tcPr>
            <w:tcW w:w="3214" w:type="dxa"/>
            <w:shd w:val="clear" w:color="auto" w:fill="auto"/>
          </w:tcPr>
          <w:p w:rsidRPr="00CC4D40" w:rsidR="00F42AD0" w:rsidP="00EF0304" w:rsidRDefault="00F42AD0" w14:paraId="04A372A7" w14:textId="2076C0DD">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Local Funding to be used as determined by each council or funder</w:t>
            </w:r>
          </w:p>
        </w:tc>
        <w:tc>
          <w:tcPr>
            <w:tcW w:w="1731" w:type="dxa"/>
            <w:shd w:val="clear" w:color="auto" w:fill="auto"/>
          </w:tcPr>
          <w:p w:rsidRPr="00CC4D40" w:rsidR="00F42AD0" w:rsidP="00EF0304" w:rsidRDefault="00F42AD0" w14:paraId="0D723156" w14:textId="77777777">
            <w:pPr>
              <w:rPr>
                <w:rFonts w:ascii="Source Sans Pro" w:hAnsi="Source Sans Pro" w:eastAsia="Source Sans Pro" w:cs="Source Sans Pro"/>
                <w:b/>
                <w:sz w:val="24"/>
                <w:szCs w:val="24"/>
              </w:rPr>
            </w:pPr>
          </w:p>
        </w:tc>
        <w:tc>
          <w:tcPr>
            <w:tcW w:w="4612" w:type="dxa"/>
            <w:shd w:val="clear" w:color="auto" w:fill="auto"/>
          </w:tcPr>
          <w:p w:rsidRPr="00CC4D40" w:rsidR="00F42AD0" w:rsidP="66F3BF2F" w:rsidRDefault="00F42AD0" w14:paraId="2E85748B" w14:textId="27C71593">
            <w:pPr>
              <w:rPr>
                <w:rFonts w:ascii="Source Sans Pro" w:hAnsi="Source Sans Pro" w:eastAsia="Source Sans Pro" w:cs="Source Sans Pro"/>
                <w:b/>
                <w:sz w:val="24"/>
                <w:szCs w:val="24"/>
              </w:rPr>
            </w:pPr>
            <w:r w:rsidRPr="063DAA5E">
              <w:rPr>
                <w:rFonts w:ascii="Source Sans Pro" w:hAnsi="Source Sans Pro" w:eastAsia="Source Sans Pro" w:cs="Source Sans Pro"/>
                <w:sz w:val="24"/>
                <w:szCs w:val="24"/>
              </w:rPr>
              <w:t xml:space="preserve">Funds can be carried over from year to year.  </w:t>
            </w:r>
          </w:p>
          <w:p w:rsidRPr="00CC4D40" w:rsidR="00F42AD0" w:rsidP="00EF0304" w:rsidRDefault="00F42AD0" w14:paraId="2A260BAF" w14:textId="395C0E35">
            <w:pPr>
              <w:rPr>
                <w:rFonts w:ascii="Source Sans Pro" w:hAnsi="Source Sans Pro" w:eastAsia="Source Sans Pro" w:cs="Source Sans Pro"/>
                <w:color w:val="385623" w:themeColor="accent6" w:themeShade="80"/>
                <w:sz w:val="24"/>
                <w:szCs w:val="24"/>
              </w:rPr>
            </w:pPr>
          </w:p>
        </w:tc>
      </w:tr>
      <w:tr w:rsidR="00F860A8" w:rsidTr="00725C13" w14:paraId="2069E1BD" w14:textId="77777777">
        <w:trPr>
          <w:trHeight w:val="805"/>
        </w:trPr>
        <w:tc>
          <w:tcPr>
            <w:tcW w:w="2116" w:type="dxa"/>
            <w:shd w:val="clear" w:color="auto" w:fill="auto"/>
          </w:tcPr>
          <w:p w:rsidRPr="00CC4D40" w:rsidR="00F42AD0" w:rsidP="00EF0304" w:rsidRDefault="002011B8" w14:paraId="24C5A4B9" w14:textId="69377B2A">
            <w:pPr>
              <w:rPr>
                <w:rFonts w:ascii="Source Sans Pro" w:hAnsi="Source Sans Pro" w:eastAsia="Source Sans Pro" w:cs="Source Sans Pro"/>
                <w:sz w:val="24"/>
                <w:szCs w:val="24"/>
              </w:rPr>
            </w:pPr>
            <w:r w:rsidRPr="063DAA5E">
              <w:rPr>
                <w:rFonts w:ascii="Source Sans Pro" w:hAnsi="Source Sans Pro" w:eastAsia="Source Sans Pro" w:cs="Source Sans Pro"/>
                <w:b/>
                <w:sz w:val="24"/>
                <w:szCs w:val="24"/>
              </w:rPr>
              <w:t xml:space="preserve">FCFC </w:t>
            </w:r>
            <w:r w:rsidRPr="063DAA5E" w:rsidR="2B908C70">
              <w:rPr>
                <w:rFonts w:ascii="Source Sans Pro" w:hAnsi="Source Sans Pro" w:eastAsia="Source Sans Pro" w:cs="Source Sans Pro"/>
                <w:b/>
                <w:sz w:val="24"/>
                <w:szCs w:val="24"/>
              </w:rPr>
              <w:t>U</w:t>
            </w:r>
            <w:r w:rsidRPr="063DAA5E">
              <w:rPr>
                <w:rFonts w:ascii="Source Sans Pro" w:hAnsi="Source Sans Pro" w:eastAsia="Source Sans Pro" w:cs="Source Sans Pro"/>
                <w:b/>
                <w:sz w:val="24"/>
                <w:szCs w:val="24"/>
              </w:rPr>
              <w:t>nrestricted</w:t>
            </w:r>
            <w:r w:rsidRPr="063DAA5E">
              <w:rPr>
                <w:rFonts w:ascii="Source Sans Pro" w:hAnsi="Source Sans Pro" w:eastAsia="Source Sans Pro" w:cs="Source Sans Pro"/>
                <w:sz w:val="24"/>
                <w:szCs w:val="24"/>
              </w:rPr>
              <w:t xml:space="preserve"> </w:t>
            </w:r>
            <w:r w:rsidRPr="063DAA5E" w:rsidR="49000E2D">
              <w:rPr>
                <w:rFonts w:ascii="Source Sans Pro" w:hAnsi="Source Sans Pro" w:eastAsia="Source Sans Pro" w:cs="Source Sans Pro"/>
                <w:sz w:val="24"/>
                <w:szCs w:val="24"/>
              </w:rPr>
              <w:t>P</w:t>
            </w:r>
            <w:r w:rsidRPr="063DAA5E">
              <w:rPr>
                <w:rFonts w:ascii="Source Sans Pro" w:hAnsi="Source Sans Pro" w:eastAsia="Source Sans Pro" w:cs="Source Sans Pro"/>
                <w:sz w:val="24"/>
                <w:szCs w:val="24"/>
              </w:rPr>
              <w:t xml:space="preserve">ooled </w:t>
            </w:r>
            <w:r w:rsidRPr="063DAA5E" w:rsidR="3B69D6AA">
              <w:rPr>
                <w:rFonts w:ascii="Source Sans Pro" w:hAnsi="Source Sans Pro" w:eastAsia="Source Sans Pro" w:cs="Source Sans Pro"/>
                <w:sz w:val="24"/>
                <w:szCs w:val="24"/>
              </w:rPr>
              <w:t>F</w:t>
            </w:r>
            <w:r w:rsidRPr="063DAA5E">
              <w:rPr>
                <w:rFonts w:ascii="Source Sans Pro" w:hAnsi="Source Sans Pro" w:eastAsia="Source Sans Pro" w:cs="Source Sans Pro"/>
                <w:sz w:val="24"/>
                <w:szCs w:val="24"/>
              </w:rPr>
              <w:t>und</w:t>
            </w:r>
          </w:p>
        </w:tc>
        <w:tc>
          <w:tcPr>
            <w:tcW w:w="2829" w:type="dxa"/>
            <w:shd w:val="clear" w:color="auto" w:fill="auto"/>
          </w:tcPr>
          <w:p w:rsidRPr="00CC4D40" w:rsidR="00F42AD0" w:rsidP="00EF0304" w:rsidRDefault="00F42AD0" w14:paraId="4D4D00AF" w14:textId="3E28D3A5">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Local </w:t>
            </w:r>
            <w:r w:rsidRPr="063DAA5E" w:rsidR="575CADD7">
              <w:rPr>
                <w:rFonts w:ascii="Source Sans Pro" w:hAnsi="Source Sans Pro" w:eastAsia="Source Sans Pro" w:cs="Source Sans Pro"/>
                <w:sz w:val="24"/>
                <w:szCs w:val="24"/>
              </w:rPr>
              <w:t>v</w:t>
            </w:r>
            <w:r w:rsidRPr="063DAA5E">
              <w:rPr>
                <w:rFonts w:ascii="Source Sans Pro" w:hAnsi="Source Sans Pro" w:eastAsia="Source Sans Pro" w:cs="Source Sans Pro"/>
                <w:sz w:val="24"/>
                <w:szCs w:val="24"/>
              </w:rPr>
              <w:t xml:space="preserve">oluntary </w:t>
            </w:r>
            <w:proofErr w:type="gramStart"/>
            <w:r w:rsidRPr="063DAA5E">
              <w:rPr>
                <w:rFonts w:ascii="Source Sans Pro" w:hAnsi="Source Sans Pro" w:eastAsia="Source Sans Pro" w:cs="Source Sans Pro"/>
                <w:sz w:val="24"/>
                <w:szCs w:val="24"/>
              </w:rPr>
              <w:t>pooled  Contributions</w:t>
            </w:r>
            <w:proofErr w:type="gramEnd"/>
          </w:p>
          <w:p w:rsidRPr="00CC4D40" w:rsidR="00F42AD0" w:rsidP="00EF0304" w:rsidRDefault="00F42AD0" w14:paraId="1E200B40" w14:textId="77777777">
            <w:pPr>
              <w:rPr>
                <w:rFonts w:ascii="Source Sans Pro" w:hAnsi="Source Sans Pro" w:eastAsia="Source Sans Pro" w:cs="Source Sans Pro"/>
                <w:color w:val="221F1F"/>
                <w:sz w:val="24"/>
                <w:szCs w:val="24"/>
              </w:rPr>
            </w:pPr>
          </w:p>
        </w:tc>
        <w:tc>
          <w:tcPr>
            <w:tcW w:w="3214" w:type="dxa"/>
            <w:shd w:val="clear" w:color="auto" w:fill="auto"/>
          </w:tcPr>
          <w:p w:rsidRPr="00CC4D40" w:rsidR="00F42AD0" w:rsidP="00EF0304" w:rsidRDefault="00F42AD0" w14:paraId="4E5C4947" w14:textId="09F6519E">
            <w:pPr>
              <w:rPr>
                <w:rFonts w:ascii="Source Sans Pro" w:hAnsi="Source Sans Pro" w:eastAsia="Source Sans Pro" w:cs="Source Sans Pro"/>
                <w:sz w:val="24"/>
                <w:szCs w:val="24"/>
              </w:rPr>
            </w:pPr>
            <w:r w:rsidRPr="063DAA5E">
              <w:rPr>
                <w:rFonts w:ascii="Source Sans Pro" w:hAnsi="Source Sans Pro" w:eastAsia="Source Sans Pro" w:cs="Source Sans Pro"/>
                <w:color w:val="221F1F"/>
                <w:sz w:val="24"/>
                <w:szCs w:val="24"/>
              </w:rPr>
              <w:t xml:space="preserve">Local Funding to be used as determined by each </w:t>
            </w:r>
            <w:proofErr w:type="gramStart"/>
            <w:r w:rsidRPr="063DAA5E">
              <w:rPr>
                <w:rFonts w:ascii="Source Sans Pro" w:hAnsi="Source Sans Pro" w:eastAsia="Source Sans Pro" w:cs="Source Sans Pro"/>
                <w:color w:val="221F1F"/>
                <w:sz w:val="24"/>
                <w:szCs w:val="24"/>
              </w:rPr>
              <w:t>council</w:t>
            </w:r>
            <w:proofErr w:type="gramEnd"/>
          </w:p>
          <w:p w:rsidRPr="00CC4D40" w:rsidR="00F42AD0" w:rsidP="00EF0304" w:rsidRDefault="00F42AD0" w14:paraId="4573F705" w14:textId="77777777">
            <w:pPr>
              <w:rPr>
                <w:rFonts w:ascii="Source Sans Pro" w:hAnsi="Source Sans Pro" w:eastAsia="Source Sans Pro" w:cs="Source Sans Pro"/>
                <w:sz w:val="24"/>
                <w:szCs w:val="24"/>
              </w:rPr>
            </w:pPr>
          </w:p>
        </w:tc>
        <w:tc>
          <w:tcPr>
            <w:tcW w:w="1731" w:type="dxa"/>
            <w:shd w:val="clear" w:color="auto" w:fill="auto"/>
          </w:tcPr>
          <w:p w:rsidRPr="00CC4D40" w:rsidR="00F42AD0" w:rsidP="00EF0304" w:rsidRDefault="00F42AD0" w14:paraId="0CD84693" w14:textId="77777777">
            <w:pPr>
              <w:rPr>
                <w:rFonts w:ascii="Source Sans Pro" w:hAnsi="Source Sans Pro" w:eastAsia="Source Sans Pro" w:cs="Source Sans Pro"/>
                <w:sz w:val="24"/>
                <w:szCs w:val="24"/>
              </w:rPr>
            </w:pPr>
          </w:p>
        </w:tc>
        <w:tc>
          <w:tcPr>
            <w:tcW w:w="4612" w:type="dxa"/>
            <w:shd w:val="clear" w:color="auto" w:fill="auto"/>
          </w:tcPr>
          <w:p w:rsidRPr="00CC4D40" w:rsidR="00F42AD0" w:rsidP="00EF0304" w:rsidRDefault="00F42AD0" w14:paraId="29C6AFC4"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All contributions to support efforts of council </w:t>
            </w:r>
          </w:p>
          <w:p w:rsidRPr="00CC4D40" w:rsidR="00F42AD0" w:rsidP="00EF0304" w:rsidRDefault="00F42AD0" w14:paraId="4651B963" w14:textId="77777777">
            <w:pPr>
              <w:rPr>
                <w:rFonts w:ascii="Source Sans Pro" w:hAnsi="Source Sans Pro" w:eastAsia="Source Sans Pro" w:cs="Source Sans Pro"/>
                <w:sz w:val="24"/>
                <w:szCs w:val="24"/>
              </w:rPr>
            </w:pPr>
          </w:p>
          <w:p w:rsidRPr="00CC4D40" w:rsidR="00F42AD0" w:rsidP="4DF00F23" w:rsidRDefault="00F42AD0" w14:paraId="2E01E204" w14:textId="27C71593">
            <w:pPr>
              <w:rPr>
                <w:rFonts w:ascii="Source Sans Pro" w:hAnsi="Source Sans Pro" w:eastAsia="Source Sans Pro" w:cs="Source Sans Pro"/>
                <w:b/>
                <w:sz w:val="24"/>
                <w:szCs w:val="24"/>
              </w:rPr>
            </w:pPr>
            <w:r w:rsidRPr="063DAA5E">
              <w:rPr>
                <w:rFonts w:ascii="Source Sans Pro" w:hAnsi="Source Sans Pro" w:eastAsia="Source Sans Pro" w:cs="Source Sans Pro"/>
                <w:sz w:val="24"/>
                <w:szCs w:val="24"/>
              </w:rPr>
              <w:t xml:space="preserve">Funds can be carried over from year to year.  </w:t>
            </w:r>
          </w:p>
          <w:p w:rsidRPr="00CC4D40" w:rsidR="00F42AD0" w:rsidP="00EF0304" w:rsidRDefault="00F42AD0" w14:paraId="4841D3DF" w14:textId="44683165">
            <w:pPr>
              <w:rPr>
                <w:rFonts w:ascii="Source Sans Pro" w:hAnsi="Source Sans Pro" w:eastAsia="Source Sans Pro" w:cs="Source Sans Pro"/>
                <w:color w:val="385623" w:themeColor="accent6" w:themeShade="80"/>
                <w:sz w:val="24"/>
                <w:szCs w:val="24"/>
              </w:rPr>
            </w:pPr>
          </w:p>
        </w:tc>
      </w:tr>
      <w:tr w:rsidR="00F860A8" w:rsidTr="00725C13" w14:paraId="3B74D9D2" w14:textId="77777777">
        <w:trPr>
          <w:trHeight w:val="580"/>
        </w:trPr>
        <w:tc>
          <w:tcPr>
            <w:tcW w:w="2116" w:type="dxa"/>
            <w:shd w:val="clear" w:color="auto" w:fill="auto"/>
          </w:tcPr>
          <w:p w:rsidRPr="00CC4D40" w:rsidR="00F42AD0" w:rsidP="00D461FA" w:rsidRDefault="00D461FA" w14:paraId="1905CD54" w14:textId="781CD735">
            <w:pPr>
              <w:rPr>
                <w:rFonts w:ascii="Source Sans Pro" w:hAnsi="Source Sans Pro" w:eastAsia="Source Sans Pro" w:cs="Source Sans Pro"/>
                <w:b/>
                <w:sz w:val="24"/>
                <w:szCs w:val="24"/>
              </w:rPr>
            </w:pPr>
            <w:r w:rsidRPr="063DAA5E">
              <w:rPr>
                <w:rFonts w:ascii="Source Sans Pro" w:hAnsi="Source Sans Pro" w:eastAsia="Source Sans Pro" w:cs="Source Sans Pro"/>
                <w:b/>
                <w:sz w:val="24"/>
                <w:szCs w:val="24"/>
              </w:rPr>
              <w:t xml:space="preserve">Other </w:t>
            </w:r>
            <w:r w:rsidRPr="063DAA5E" w:rsidR="07514A7D">
              <w:rPr>
                <w:rFonts w:ascii="Source Sans Pro" w:hAnsi="Source Sans Pro" w:eastAsia="Source Sans Pro" w:cs="Source Sans Pro"/>
                <w:b/>
                <w:sz w:val="24"/>
                <w:szCs w:val="24"/>
              </w:rPr>
              <w:t>U</w:t>
            </w:r>
            <w:r w:rsidRPr="063DAA5E">
              <w:rPr>
                <w:rFonts w:ascii="Source Sans Pro" w:hAnsi="Source Sans Pro" w:eastAsia="Source Sans Pro" w:cs="Source Sans Pro"/>
                <w:b/>
                <w:sz w:val="24"/>
                <w:szCs w:val="24"/>
              </w:rPr>
              <w:t>nrestricted</w:t>
            </w:r>
          </w:p>
          <w:p w:rsidRPr="00CC4D40" w:rsidR="00F42AD0" w:rsidP="00D461FA" w:rsidRDefault="00F42AD0" w14:paraId="0EA2D5CD" w14:textId="77777777">
            <w:pPr>
              <w:rPr>
                <w:rFonts w:ascii="Source Sans Pro" w:hAnsi="Source Sans Pro" w:eastAsia="Source Sans Pro" w:cs="Source Sans Pro"/>
                <w:sz w:val="24"/>
                <w:szCs w:val="24"/>
              </w:rPr>
            </w:pPr>
            <w:r w:rsidRPr="063DAA5E">
              <w:rPr>
                <w:rFonts w:ascii="Source Sans Pro" w:hAnsi="Source Sans Pro" w:eastAsia="Source Sans Pro" w:cs="Source Sans Pro"/>
                <w:sz w:val="24"/>
                <w:szCs w:val="24"/>
              </w:rPr>
              <w:t xml:space="preserve">Local </w:t>
            </w:r>
          </w:p>
        </w:tc>
        <w:tc>
          <w:tcPr>
            <w:tcW w:w="2829" w:type="dxa"/>
            <w:shd w:val="clear" w:color="auto" w:fill="auto"/>
          </w:tcPr>
          <w:p w:rsidRPr="00CC4D40" w:rsidR="00F42AD0" w:rsidP="00D461FA" w:rsidRDefault="00F42AD0" w14:paraId="17F0DB7D" w14:textId="77777777">
            <w:pPr>
              <w:rPr>
                <w:rFonts w:ascii="Source Sans Pro" w:hAnsi="Source Sans Pro" w:eastAsia="Source Sans Pro" w:cs="Source Sans Pro"/>
                <w:color w:val="221F1F"/>
                <w:sz w:val="24"/>
                <w:szCs w:val="24"/>
              </w:rPr>
            </w:pPr>
          </w:p>
        </w:tc>
        <w:tc>
          <w:tcPr>
            <w:tcW w:w="3214" w:type="dxa"/>
            <w:shd w:val="clear" w:color="auto" w:fill="auto"/>
          </w:tcPr>
          <w:p w:rsidRPr="00CC4D40" w:rsidR="00F42AD0" w:rsidP="00D461FA" w:rsidRDefault="00F42AD0" w14:paraId="0E20FEDD" w14:textId="77777777">
            <w:pPr>
              <w:rPr>
                <w:rFonts w:ascii="Source Sans Pro" w:hAnsi="Source Sans Pro" w:eastAsia="Source Sans Pro" w:cs="Source Sans Pro"/>
                <w:color w:val="221F1F"/>
                <w:sz w:val="24"/>
                <w:szCs w:val="24"/>
              </w:rPr>
            </w:pPr>
            <w:r w:rsidRPr="063DAA5E">
              <w:rPr>
                <w:rFonts w:ascii="Source Sans Pro" w:hAnsi="Source Sans Pro" w:eastAsia="Source Sans Pro" w:cs="Source Sans Pro"/>
                <w:color w:val="221F1F"/>
                <w:sz w:val="24"/>
                <w:szCs w:val="24"/>
              </w:rPr>
              <w:t>Funding to be used as determined by each council or funder</w:t>
            </w:r>
          </w:p>
        </w:tc>
        <w:tc>
          <w:tcPr>
            <w:tcW w:w="1731" w:type="dxa"/>
            <w:shd w:val="clear" w:color="auto" w:fill="auto"/>
          </w:tcPr>
          <w:p w:rsidRPr="00CC4D40" w:rsidR="00F42AD0" w:rsidP="00D461FA" w:rsidRDefault="00F42AD0" w14:paraId="22DE1D75" w14:textId="77777777">
            <w:pPr>
              <w:rPr>
                <w:rFonts w:ascii="Source Sans Pro" w:hAnsi="Source Sans Pro" w:eastAsia="Source Sans Pro" w:cs="Source Sans Pro"/>
                <w:b/>
                <w:sz w:val="24"/>
                <w:szCs w:val="24"/>
              </w:rPr>
            </w:pPr>
          </w:p>
        </w:tc>
        <w:tc>
          <w:tcPr>
            <w:tcW w:w="4612" w:type="dxa"/>
            <w:shd w:val="clear" w:color="auto" w:fill="auto"/>
          </w:tcPr>
          <w:p w:rsidRPr="00CC4D40" w:rsidR="00F42AD0" w:rsidP="373A22F0" w:rsidRDefault="00F42AD0" w14:paraId="2DAEE014" w14:textId="27C71593">
            <w:pPr>
              <w:rPr>
                <w:rFonts w:ascii="Source Sans Pro" w:hAnsi="Source Sans Pro" w:eastAsia="Source Sans Pro" w:cs="Source Sans Pro"/>
                <w:b/>
                <w:sz w:val="24"/>
                <w:szCs w:val="24"/>
              </w:rPr>
            </w:pPr>
            <w:r w:rsidRPr="063DAA5E">
              <w:rPr>
                <w:rFonts w:ascii="Source Sans Pro" w:hAnsi="Source Sans Pro" w:eastAsia="Source Sans Pro" w:cs="Source Sans Pro"/>
                <w:sz w:val="24"/>
                <w:szCs w:val="24"/>
              </w:rPr>
              <w:t xml:space="preserve">Funds can be carried over from year to year.  </w:t>
            </w:r>
          </w:p>
          <w:p w:rsidRPr="00CC4D40" w:rsidR="00F42AD0" w:rsidP="00D461FA" w:rsidRDefault="00F42AD0" w14:paraId="74249BAB" w14:textId="210E4A41">
            <w:pPr>
              <w:rPr>
                <w:rFonts w:ascii="Source Sans Pro" w:hAnsi="Source Sans Pro" w:eastAsia="Source Sans Pro" w:cs="Source Sans Pro"/>
                <w:color w:val="385623" w:themeColor="accent6" w:themeShade="80"/>
                <w:sz w:val="24"/>
                <w:szCs w:val="24"/>
              </w:rPr>
            </w:pPr>
          </w:p>
        </w:tc>
      </w:tr>
    </w:tbl>
    <w:p w:rsidR="003B74CE" w:rsidP="003B74CE" w:rsidRDefault="003B74CE" w14:paraId="0CD519F2" w14:textId="77777777">
      <w:pPr>
        <w:spacing w:after="0" w:line="240" w:lineRule="auto"/>
        <w:rPr>
          <w:b/>
          <w:sz w:val="28"/>
          <w:u w:val="single"/>
        </w:rPr>
      </w:pPr>
    </w:p>
    <w:p w:rsidR="00884F1F" w:rsidP="003B74CE" w:rsidRDefault="00884F1F" w14:paraId="6651056B" w14:textId="77777777">
      <w:pPr>
        <w:spacing w:after="0" w:line="240" w:lineRule="auto"/>
        <w:rPr>
          <w:b/>
          <w:sz w:val="28"/>
          <w:u w:val="single"/>
        </w:rPr>
      </w:pPr>
    </w:p>
    <w:p w:rsidRPr="0040348C" w:rsidR="003B74CE" w:rsidP="003B74CE" w:rsidRDefault="0040348C" w14:paraId="4D49D607" w14:textId="3D054033">
      <w:pPr>
        <w:spacing w:after="0" w:line="240" w:lineRule="auto"/>
        <w:rPr>
          <w:color w:val="221F1F"/>
          <w:sz w:val="16"/>
          <w:szCs w:val="23"/>
        </w:rPr>
      </w:pPr>
      <w:r>
        <w:rPr>
          <w:sz w:val="24"/>
        </w:rPr>
        <w:tab/>
      </w:r>
      <w:r>
        <w:rPr>
          <w:sz w:val="24"/>
        </w:rPr>
        <w:tab/>
      </w:r>
      <w:r w:rsidR="00F77838">
        <w:rPr>
          <w:sz w:val="24"/>
        </w:rPr>
        <w:tab/>
      </w:r>
      <w:r w:rsidR="00F77838">
        <w:rPr>
          <w:sz w:val="24"/>
        </w:rPr>
        <w:tab/>
      </w:r>
      <w:r w:rsidR="00F77838">
        <w:rPr>
          <w:sz w:val="24"/>
        </w:rPr>
        <w:tab/>
      </w:r>
      <w:r w:rsidR="00F77838">
        <w:rPr>
          <w:sz w:val="24"/>
        </w:rPr>
        <w:tab/>
      </w:r>
      <w:r w:rsidR="00F77838">
        <w:rPr>
          <w:sz w:val="24"/>
        </w:rPr>
        <w:tab/>
      </w:r>
      <w:r w:rsidR="00F77838">
        <w:rPr>
          <w:sz w:val="24"/>
        </w:rPr>
        <w:tab/>
      </w:r>
      <w:r w:rsidR="00F77838">
        <w:rPr>
          <w:sz w:val="24"/>
        </w:rPr>
        <w:tab/>
      </w:r>
    </w:p>
    <w:p w:rsidRPr="0040348C" w:rsidR="0040348C" w:rsidP="003B74CE" w:rsidRDefault="0040348C" w14:paraId="2043AA1F" w14:textId="77777777">
      <w:pPr>
        <w:spacing w:after="0" w:line="240" w:lineRule="auto"/>
        <w:rPr>
          <w:color w:val="221F1F"/>
          <w:sz w:val="16"/>
          <w:szCs w:val="23"/>
        </w:rPr>
      </w:pPr>
    </w:p>
    <w:p w:rsidRPr="003B74CE" w:rsidR="003B74CE" w:rsidP="003B74CE" w:rsidRDefault="00DB0E55" w14:paraId="3F58F5E8" w14:textId="77777777">
      <w:pPr>
        <w:spacing w:line="240" w:lineRule="auto"/>
        <w:rPr>
          <w:sz w:val="20"/>
        </w:rPr>
      </w:pPr>
      <w:r>
        <w:rPr>
          <w:sz w:val="18"/>
          <w:szCs w:val="16"/>
        </w:rPr>
        <w:tab/>
      </w:r>
      <w:r>
        <w:rPr>
          <w:sz w:val="18"/>
          <w:szCs w:val="16"/>
        </w:rPr>
        <w:tab/>
      </w:r>
      <w:r>
        <w:rPr>
          <w:sz w:val="18"/>
          <w:szCs w:val="16"/>
        </w:rPr>
        <w:tab/>
      </w:r>
      <w:r>
        <w:rPr>
          <w:sz w:val="18"/>
          <w:szCs w:val="16"/>
        </w:rPr>
        <w:tab/>
      </w:r>
    </w:p>
    <w:sectPr w:rsidRPr="003B74CE" w:rsidR="003B74CE" w:rsidSect="006D003E">
      <w:headerReference w:type="default" r:id="rId21"/>
      <w:footerReference w:type="default" r:id="rId22"/>
      <w:pgSz w:w="15840" w:h="24480" w:orient="portrait" w:code="17"/>
      <w:pgMar w:top="720" w:right="720" w:bottom="720" w:left="720"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CE" w:author="Cangelosi, Elisha" w:date="2025-02-03T09:36:00Z" w:id="0">
    <w:p w:rsidR="005C7958" w:rsidRDefault="005C7958" w14:paraId="3E189BB9" w14:textId="1A729811">
      <w:r>
        <w:t>Again, I'd add a watermark.  Also, I hesitate to put amounts without a date or a caveat that they are subject to change.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189BB9"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CE55A21" w16cex:dateUtc="2025-02-03T14: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189BB9" w16cid:durableId="2CE55A2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627C" w:rsidP="00713B8C" w:rsidRDefault="007E627C" w14:paraId="70800B33" w14:textId="77777777">
      <w:pPr>
        <w:spacing w:after="0" w:line="240" w:lineRule="auto"/>
      </w:pPr>
      <w:r>
        <w:separator/>
      </w:r>
    </w:p>
  </w:endnote>
  <w:endnote w:type="continuationSeparator" w:id="0">
    <w:p w:rsidR="007E627C" w:rsidP="00713B8C" w:rsidRDefault="007E627C" w14:paraId="10BCB04F" w14:textId="77777777">
      <w:pPr>
        <w:spacing w:after="0" w:line="240" w:lineRule="auto"/>
      </w:pPr>
      <w:r>
        <w:continuationSeparator/>
      </w:r>
    </w:p>
  </w:endnote>
  <w:endnote w:type="continuationNotice" w:id="1">
    <w:p w:rsidR="007E627C" w:rsidRDefault="007E627C" w14:paraId="5A255B4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SemiBold">
    <w:charset w:val="00"/>
    <w:family w:val="swiss"/>
    <w:pitch w:val="variable"/>
    <w:sig w:usb0="600002F7" w:usb1="02000001" w:usb2="00000000" w:usb3="00000000" w:csb0="0000019F"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3299C5B" w:rsidP="03299C5B" w:rsidRDefault="03299C5B" w14:paraId="19F01F60" w14:textId="70345A0F">
    <w:pPr>
      <w:pStyle w:val="Footer"/>
      <w:jc w:val="right"/>
    </w:pPr>
    <w:r>
      <w:fldChar w:fldCharType="begin"/>
    </w:r>
    <w:r>
      <w:instrText>PAGE</w:instrText>
    </w:r>
    <w:r>
      <w:fldChar w:fldCharType="separate"/>
    </w:r>
    <w:r w:rsidR="00742173">
      <w:rPr>
        <w:noProof/>
      </w:rPr>
      <w:t>1</w:t>
    </w:r>
    <w:r>
      <w:fldChar w:fldCharType="end"/>
    </w:r>
  </w:p>
  <w:p w:rsidR="00474493" w:rsidRDefault="000055AE" w14:paraId="32CED4FB" w14:textId="64231234">
    <w:pPr>
      <w:pStyle w:val="Footer"/>
    </w:pPr>
    <w:r>
      <w:rPr>
        <w:noProof/>
      </w:rPr>
      <mc:AlternateContent>
        <mc:Choice Requires="wpg">
          <w:drawing>
            <wp:anchor distT="0" distB="0" distL="114300" distR="114300" simplePos="0" relativeHeight="251657216" behindDoc="0" locked="0" layoutInCell="1" allowOverlap="1" wp14:anchorId="307E3806" wp14:editId="7537FD91">
              <wp:simplePos x="0" y="0"/>
              <wp:positionH relativeFrom="page">
                <wp:align>right</wp:align>
              </wp:positionH>
              <wp:positionV relativeFrom="bottomMargin">
                <wp:align>center</wp:align>
              </wp:positionV>
              <wp:extent cx="6172200" cy="274320"/>
              <wp:effectExtent l="0" t="0" r="0" b="0"/>
              <wp:wrapNone/>
              <wp:docPr id="164" name="Group 57"/>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527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55AE" w:rsidRDefault="00000000" w14:paraId="52D58383" w14:textId="793AB449">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055AE">
                                  <w:rPr>
                                    <w:caps/>
                                    <w:color w:val="5B9BD5" w:themeColor="accent1"/>
                                    <w:sz w:val="20"/>
                                    <w:szCs w:val="20"/>
                                  </w:rPr>
                                  <w:t>fcfc membership manual</w:t>
                                </w:r>
                              </w:sdtContent>
                            </w:sdt>
                            <w:r w:rsidR="000055A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C43F6E">
                                  <w:rPr>
                                    <w:color w:val="808080" w:themeColor="background1" w:themeShade="80"/>
                                    <w:sz w:val="20"/>
                                    <w:szCs w:val="20"/>
                                  </w:rPr>
                                  <w:t>Chapter 3C: Funding Crosswalk</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w:pict>
            <v:group id="Group 57" style="position:absolute;margin-left:434.8pt;margin-top:0;width:486pt;height:21.6pt;z-index:251658240;mso-position-horizontal:right;mso-position-horizontal-relative:page;mso-position-vertical:center;mso-position-vertical-relative:bottom-margin-area" coordsize="61722,2743" o:spid="_x0000_s1026" w14:anchorId="307E38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">
              <v:rect id="Rectangle 165" style="position:absolute;left:2286;width:59436;height:2743;visibility:visible;mso-wrap-style:square;v-text-anchor:middle" o:spid="_x0000_s1027" fillcolor="white [3212]"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">
                <v:fill opacity="0"/>
              </v:rect>
              <v:shapetype id="_x0000_t202" coordsize="21600,21600" o:spt="202" path="m,l,21600r21600,l21600,xe">
                <v:stroke joinstyle="miter"/>
                <v:path gradientshapeok="t" o:connecttype="rect"/>
              </v:shapetype>
              <v:shape id="Text Box 166" style="position:absolute;top:95;width:59436;height:2527;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0055AE" w:rsidRDefault="00000000" w14:paraId="52D58383" w14:textId="793AB449">
                      <w:pPr>
                        <w:pStyle w:val="Footer"/>
                        <w:tabs>
                          <w:tab w:val="clear" w:pos="4680"/>
                          <w:tab w:val="clear" w:pos="9360"/>
                        </w:tabs>
                        <w:jc w:val="right"/>
                      </w:pPr>
                      <w:sdt>
                        <w:sdtPr>
                          <w:rPr>
                            <w:caps/>
                            <w:color w:val="5B9BD5" w:themeColor="accent1"/>
                            <w:sz w:val="20"/>
                            <w:szCs w:val="20"/>
                          </w:rPr>
                          <w:alias w:val="Title"/>
                          <w:tag w:val=""/>
                          <w:id w:val="-2000573687"/>
                          <w:dataBinding w:prefixMappings="xmlns:ns0='http://purl.org/dc/elements/1.1/' xmlns:ns1='http://schemas.openxmlformats.org/package/2006/metadata/core-properties' " w:xpath="/ns1:coreProperties[1]/ns0:title[1]" w:storeItemID="{6C3C8BC8-F283-45AE-878A-BAB7291924A1}"/>
                          <w:text/>
                        </w:sdtPr>
                        <w:sdtContent>
                          <w:r w:rsidR="000055AE">
                            <w:rPr>
                              <w:caps/>
                              <w:color w:val="5B9BD5" w:themeColor="accent1"/>
                              <w:sz w:val="20"/>
                              <w:szCs w:val="20"/>
                            </w:rPr>
                            <w:t>fcfc membership manual</w:t>
                          </w:r>
                        </w:sdtContent>
                      </w:sdt>
                      <w:r w:rsidR="000055AE">
                        <w:rPr>
                          <w:caps/>
                          <w:color w:val="808080" w:themeColor="background1" w:themeShade="80"/>
                          <w:sz w:val="20"/>
                          <w:szCs w:val="20"/>
                        </w:rPr>
                        <w:t> | </w:t>
                      </w:r>
                      <w:sdt>
                        <w:sdtPr>
                          <w:rPr>
                            <w:color w:val="808080" w:themeColor="background1" w:themeShade="80"/>
                            <w:sz w:val="20"/>
                            <w:szCs w:val="20"/>
                          </w:rPr>
                          <w:alias w:val="Subtitle"/>
                          <w:tag w:val=""/>
                          <w:id w:val="-757830567"/>
                          <w:dataBinding w:prefixMappings="xmlns:ns0='http://purl.org/dc/elements/1.1/' xmlns:ns1='http://schemas.openxmlformats.org/package/2006/metadata/core-properties' " w:xpath="/ns1:coreProperties[1]/ns0:subject[1]" w:storeItemID="{6C3C8BC8-F283-45AE-878A-BAB7291924A1}"/>
                          <w:text/>
                        </w:sdtPr>
                        <w:sdtContent>
                          <w:r w:rsidR="00C43F6E">
                            <w:rPr>
                              <w:color w:val="808080" w:themeColor="background1" w:themeShade="80"/>
                              <w:sz w:val="20"/>
                              <w:szCs w:val="20"/>
                            </w:rPr>
                            <w:t>Chapter 3C: Funding Crosswalk</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627C" w:rsidP="00713B8C" w:rsidRDefault="007E627C" w14:paraId="059055D8" w14:textId="77777777">
      <w:pPr>
        <w:spacing w:after="0" w:line="240" w:lineRule="auto"/>
      </w:pPr>
      <w:r>
        <w:separator/>
      </w:r>
    </w:p>
  </w:footnote>
  <w:footnote w:type="continuationSeparator" w:id="0">
    <w:p w:rsidR="007E627C" w:rsidP="00713B8C" w:rsidRDefault="007E627C" w14:paraId="037D5BD7" w14:textId="77777777">
      <w:pPr>
        <w:spacing w:after="0" w:line="240" w:lineRule="auto"/>
      </w:pPr>
      <w:r>
        <w:continuationSeparator/>
      </w:r>
    </w:p>
  </w:footnote>
  <w:footnote w:type="continuationNotice" w:id="1">
    <w:p w:rsidR="007E627C" w:rsidRDefault="007E627C" w14:paraId="53372035"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5D6B41" w:rsidR="006D003E" w:rsidP="005D6B41" w:rsidRDefault="00000000" w14:paraId="5F067672" w14:textId="14FAFE78">
    <w:pPr>
      <w:pStyle w:val="Header"/>
      <w:rPr>
        <w:rFonts w:ascii="Source Sans Pro" w:hAnsi="Source Sans Pro" w:eastAsia="Source Sans Pro" w:cs="Source Sans Pro"/>
        <w:b/>
        <w:sz w:val="28"/>
        <w:szCs w:val="28"/>
      </w:rPr>
    </w:pPr>
    <w:sdt>
      <w:sdtPr>
        <w:rPr>
          <w:rFonts w:ascii="Source Sans Pro" w:hAnsi="Source Sans Pro" w:eastAsia="Source Sans Pro" w:cs="Source Sans Pro"/>
          <w:b/>
          <w:sz w:val="28"/>
          <w:szCs w:val="28"/>
        </w:rPr>
        <w:id w:val="1032308915"/>
        <w:docPartObj>
          <w:docPartGallery w:val="Watermarks"/>
          <w:docPartUnique/>
        </w:docPartObj>
      </w:sdtPr>
      <w:sdtContent>
        <w:r>
          <w:rPr>
            <w:rFonts w:ascii="Source Sans Pro" w:hAnsi="Source Sans Pro" w:eastAsia="Source Sans Pro" w:cs="Source Sans Pro"/>
            <w:b/>
            <w:noProof/>
            <w:sz w:val="28"/>
            <w:szCs w:val="28"/>
          </w:rPr>
          <w:pict w14:anchorId="47BE8C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style="position:absolute;margin-left:0;margin-top:0;width:461.85pt;height:197.95pt;rotation:315;z-index:-251658240;mso-position-horizontal:center;mso-position-horizontal-relative:margin;mso-position-vertical:center;mso-position-vertical-relative:margin" o:spid="_x0000_s1026" o:allowincell="f" fillcolor="silver" stroked="f" type="#_x0000_t136">
              <v:fill opacity=".5"/>
              <v:textpath style="font-family:&quot;Calibri&quot;;font-size:1pt" string="SAMPLE"/>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482"/>
    <w:multiLevelType w:val="hybridMultilevel"/>
    <w:tmpl w:val="9D240D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CFB2DBA"/>
    <w:multiLevelType w:val="hybridMultilevel"/>
    <w:tmpl w:val="05607F0E"/>
    <w:lvl w:ilvl="0" w:tplc="04090003">
      <w:start w:val="1"/>
      <w:numFmt w:val="bullet"/>
      <w:lvlText w:val="o"/>
      <w:lvlJc w:val="left"/>
      <w:pPr>
        <w:ind w:left="1446" w:hanging="360"/>
      </w:pPr>
      <w:rPr>
        <w:rFonts w:hint="default" w:ascii="Courier New" w:hAnsi="Courier New" w:cs="Courier New"/>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2" w15:restartNumberingAfterBreak="0">
    <w:nsid w:val="0EF87FDE"/>
    <w:multiLevelType w:val="hybridMultilevel"/>
    <w:tmpl w:val="05F2517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F7D52EA"/>
    <w:multiLevelType w:val="hybridMultilevel"/>
    <w:tmpl w:val="814CB75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25C10B27"/>
    <w:multiLevelType w:val="hybridMultilevel"/>
    <w:tmpl w:val="3512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E1FD0"/>
    <w:multiLevelType w:val="hybridMultilevel"/>
    <w:tmpl w:val="785E51E8"/>
    <w:lvl w:ilvl="0" w:tplc="04090003">
      <w:start w:val="1"/>
      <w:numFmt w:val="bullet"/>
      <w:lvlText w:val="o"/>
      <w:lvlJc w:val="left"/>
      <w:pPr>
        <w:ind w:left="1446" w:hanging="360"/>
      </w:pPr>
      <w:rPr>
        <w:rFonts w:hint="default" w:ascii="Courier New" w:hAnsi="Courier New" w:cs="Courier New"/>
      </w:rPr>
    </w:lvl>
    <w:lvl w:ilvl="1" w:tplc="04090003" w:tentative="1">
      <w:start w:val="1"/>
      <w:numFmt w:val="bullet"/>
      <w:lvlText w:val="o"/>
      <w:lvlJc w:val="left"/>
      <w:pPr>
        <w:ind w:left="2166" w:hanging="360"/>
      </w:pPr>
      <w:rPr>
        <w:rFonts w:hint="default" w:ascii="Courier New" w:hAnsi="Courier New" w:cs="Courier New"/>
      </w:rPr>
    </w:lvl>
    <w:lvl w:ilvl="2" w:tplc="04090005" w:tentative="1">
      <w:start w:val="1"/>
      <w:numFmt w:val="bullet"/>
      <w:lvlText w:val=""/>
      <w:lvlJc w:val="left"/>
      <w:pPr>
        <w:ind w:left="2886" w:hanging="360"/>
      </w:pPr>
      <w:rPr>
        <w:rFonts w:hint="default" w:ascii="Wingdings" w:hAnsi="Wingdings"/>
      </w:rPr>
    </w:lvl>
    <w:lvl w:ilvl="3" w:tplc="04090001" w:tentative="1">
      <w:start w:val="1"/>
      <w:numFmt w:val="bullet"/>
      <w:lvlText w:val=""/>
      <w:lvlJc w:val="left"/>
      <w:pPr>
        <w:ind w:left="3606" w:hanging="360"/>
      </w:pPr>
      <w:rPr>
        <w:rFonts w:hint="default" w:ascii="Symbol" w:hAnsi="Symbol"/>
      </w:rPr>
    </w:lvl>
    <w:lvl w:ilvl="4" w:tplc="04090003" w:tentative="1">
      <w:start w:val="1"/>
      <w:numFmt w:val="bullet"/>
      <w:lvlText w:val="o"/>
      <w:lvlJc w:val="left"/>
      <w:pPr>
        <w:ind w:left="4326" w:hanging="360"/>
      </w:pPr>
      <w:rPr>
        <w:rFonts w:hint="default" w:ascii="Courier New" w:hAnsi="Courier New" w:cs="Courier New"/>
      </w:rPr>
    </w:lvl>
    <w:lvl w:ilvl="5" w:tplc="04090005" w:tentative="1">
      <w:start w:val="1"/>
      <w:numFmt w:val="bullet"/>
      <w:lvlText w:val=""/>
      <w:lvlJc w:val="left"/>
      <w:pPr>
        <w:ind w:left="5046" w:hanging="360"/>
      </w:pPr>
      <w:rPr>
        <w:rFonts w:hint="default" w:ascii="Wingdings" w:hAnsi="Wingdings"/>
      </w:rPr>
    </w:lvl>
    <w:lvl w:ilvl="6" w:tplc="04090001" w:tentative="1">
      <w:start w:val="1"/>
      <w:numFmt w:val="bullet"/>
      <w:lvlText w:val=""/>
      <w:lvlJc w:val="left"/>
      <w:pPr>
        <w:ind w:left="5766" w:hanging="360"/>
      </w:pPr>
      <w:rPr>
        <w:rFonts w:hint="default" w:ascii="Symbol" w:hAnsi="Symbol"/>
      </w:rPr>
    </w:lvl>
    <w:lvl w:ilvl="7" w:tplc="04090003" w:tentative="1">
      <w:start w:val="1"/>
      <w:numFmt w:val="bullet"/>
      <w:lvlText w:val="o"/>
      <w:lvlJc w:val="left"/>
      <w:pPr>
        <w:ind w:left="6486" w:hanging="360"/>
      </w:pPr>
      <w:rPr>
        <w:rFonts w:hint="default" w:ascii="Courier New" w:hAnsi="Courier New" w:cs="Courier New"/>
      </w:rPr>
    </w:lvl>
    <w:lvl w:ilvl="8" w:tplc="04090005" w:tentative="1">
      <w:start w:val="1"/>
      <w:numFmt w:val="bullet"/>
      <w:lvlText w:val=""/>
      <w:lvlJc w:val="left"/>
      <w:pPr>
        <w:ind w:left="7206" w:hanging="360"/>
      </w:pPr>
      <w:rPr>
        <w:rFonts w:hint="default" w:ascii="Wingdings" w:hAnsi="Wingdings"/>
      </w:rPr>
    </w:lvl>
  </w:abstractNum>
  <w:abstractNum w:abstractNumId="6" w15:restartNumberingAfterBreak="0">
    <w:nsid w:val="3E7852E6"/>
    <w:multiLevelType w:val="hybridMultilevel"/>
    <w:tmpl w:val="35127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4605EA5"/>
    <w:multiLevelType w:val="hybridMultilevel"/>
    <w:tmpl w:val="C930AEB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15:restartNumberingAfterBreak="0">
    <w:nsid w:val="454B1730"/>
    <w:multiLevelType w:val="hybridMultilevel"/>
    <w:tmpl w:val="C88C3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F764A6"/>
    <w:multiLevelType w:val="hybridMultilevel"/>
    <w:tmpl w:val="9282F560"/>
    <w:lvl w:ilvl="0" w:tplc="F3885376">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0" w15:restartNumberingAfterBreak="0">
    <w:nsid w:val="54FE49CA"/>
    <w:multiLevelType w:val="hybridMultilevel"/>
    <w:tmpl w:val="1C869FA4"/>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59240EA9"/>
    <w:multiLevelType w:val="hybridMultilevel"/>
    <w:tmpl w:val="7E9A41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5BF45AAF"/>
    <w:multiLevelType w:val="hybridMultilevel"/>
    <w:tmpl w:val="EE3061B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757E2D3C"/>
    <w:multiLevelType w:val="hybridMultilevel"/>
    <w:tmpl w:val="65B2F7EE"/>
    <w:lvl w:ilvl="0" w:tplc="04090001">
      <w:start w:val="1"/>
      <w:numFmt w:val="bullet"/>
      <w:lvlText w:val=""/>
      <w:lvlJc w:val="left"/>
      <w:pPr>
        <w:ind w:left="766" w:hanging="360"/>
      </w:pPr>
      <w:rPr>
        <w:rFonts w:hint="default" w:ascii="Symbol" w:hAnsi="Symbol"/>
      </w:rPr>
    </w:lvl>
    <w:lvl w:ilvl="1" w:tplc="04090003">
      <w:start w:val="1"/>
      <w:numFmt w:val="bullet"/>
      <w:lvlText w:val="o"/>
      <w:lvlJc w:val="left"/>
      <w:pPr>
        <w:ind w:left="1486" w:hanging="360"/>
      </w:pPr>
      <w:rPr>
        <w:rFonts w:hint="default" w:ascii="Courier New" w:hAnsi="Courier New" w:cs="Courier New"/>
      </w:rPr>
    </w:lvl>
    <w:lvl w:ilvl="2" w:tplc="04090005" w:tentative="1">
      <w:start w:val="1"/>
      <w:numFmt w:val="bullet"/>
      <w:lvlText w:val=""/>
      <w:lvlJc w:val="left"/>
      <w:pPr>
        <w:ind w:left="2206" w:hanging="360"/>
      </w:pPr>
      <w:rPr>
        <w:rFonts w:hint="default" w:ascii="Wingdings" w:hAnsi="Wingdings"/>
      </w:rPr>
    </w:lvl>
    <w:lvl w:ilvl="3" w:tplc="04090001" w:tentative="1">
      <w:start w:val="1"/>
      <w:numFmt w:val="bullet"/>
      <w:lvlText w:val=""/>
      <w:lvlJc w:val="left"/>
      <w:pPr>
        <w:ind w:left="2926" w:hanging="360"/>
      </w:pPr>
      <w:rPr>
        <w:rFonts w:hint="default" w:ascii="Symbol" w:hAnsi="Symbol"/>
      </w:rPr>
    </w:lvl>
    <w:lvl w:ilvl="4" w:tplc="04090003" w:tentative="1">
      <w:start w:val="1"/>
      <w:numFmt w:val="bullet"/>
      <w:lvlText w:val="o"/>
      <w:lvlJc w:val="left"/>
      <w:pPr>
        <w:ind w:left="3646" w:hanging="360"/>
      </w:pPr>
      <w:rPr>
        <w:rFonts w:hint="default" w:ascii="Courier New" w:hAnsi="Courier New" w:cs="Courier New"/>
      </w:rPr>
    </w:lvl>
    <w:lvl w:ilvl="5" w:tplc="04090005" w:tentative="1">
      <w:start w:val="1"/>
      <w:numFmt w:val="bullet"/>
      <w:lvlText w:val=""/>
      <w:lvlJc w:val="left"/>
      <w:pPr>
        <w:ind w:left="4366" w:hanging="360"/>
      </w:pPr>
      <w:rPr>
        <w:rFonts w:hint="default" w:ascii="Wingdings" w:hAnsi="Wingdings"/>
      </w:rPr>
    </w:lvl>
    <w:lvl w:ilvl="6" w:tplc="04090001" w:tentative="1">
      <w:start w:val="1"/>
      <w:numFmt w:val="bullet"/>
      <w:lvlText w:val=""/>
      <w:lvlJc w:val="left"/>
      <w:pPr>
        <w:ind w:left="5086" w:hanging="360"/>
      </w:pPr>
      <w:rPr>
        <w:rFonts w:hint="default" w:ascii="Symbol" w:hAnsi="Symbol"/>
      </w:rPr>
    </w:lvl>
    <w:lvl w:ilvl="7" w:tplc="04090003" w:tentative="1">
      <w:start w:val="1"/>
      <w:numFmt w:val="bullet"/>
      <w:lvlText w:val="o"/>
      <w:lvlJc w:val="left"/>
      <w:pPr>
        <w:ind w:left="5806" w:hanging="360"/>
      </w:pPr>
      <w:rPr>
        <w:rFonts w:hint="default" w:ascii="Courier New" w:hAnsi="Courier New" w:cs="Courier New"/>
      </w:rPr>
    </w:lvl>
    <w:lvl w:ilvl="8" w:tplc="04090005" w:tentative="1">
      <w:start w:val="1"/>
      <w:numFmt w:val="bullet"/>
      <w:lvlText w:val=""/>
      <w:lvlJc w:val="left"/>
      <w:pPr>
        <w:ind w:left="6526" w:hanging="360"/>
      </w:pPr>
      <w:rPr>
        <w:rFonts w:hint="default" w:ascii="Wingdings" w:hAnsi="Wingdings"/>
      </w:rPr>
    </w:lvl>
  </w:abstractNum>
  <w:abstractNum w:abstractNumId="14" w15:restartNumberingAfterBreak="0">
    <w:nsid w:val="78F75BF3"/>
    <w:multiLevelType w:val="hybridMultilevel"/>
    <w:tmpl w:val="F94677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2B439E"/>
    <w:multiLevelType w:val="hybridMultilevel"/>
    <w:tmpl w:val="7C704E02"/>
    <w:lvl w:ilvl="0" w:tplc="04383BE0">
      <w:start w:val="174"/>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6" w15:restartNumberingAfterBreak="0">
    <w:nsid w:val="7F640236"/>
    <w:multiLevelType w:val="hybridMultilevel"/>
    <w:tmpl w:val="FD24F5B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16cid:durableId="1807619127">
    <w:abstractNumId w:val="16"/>
  </w:num>
  <w:num w:numId="2" w16cid:durableId="1412385521">
    <w:abstractNumId w:val="10"/>
  </w:num>
  <w:num w:numId="3" w16cid:durableId="1919557841">
    <w:abstractNumId w:val="15"/>
  </w:num>
  <w:num w:numId="4" w16cid:durableId="1285576119">
    <w:abstractNumId w:val="6"/>
  </w:num>
  <w:num w:numId="5" w16cid:durableId="722406671">
    <w:abstractNumId w:val="4"/>
  </w:num>
  <w:num w:numId="6" w16cid:durableId="199325322">
    <w:abstractNumId w:val="2"/>
  </w:num>
  <w:num w:numId="7" w16cid:durableId="1173691783">
    <w:abstractNumId w:val="11"/>
  </w:num>
  <w:num w:numId="8" w16cid:durableId="193096055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5953669">
    <w:abstractNumId w:val="7"/>
  </w:num>
  <w:num w:numId="10" w16cid:durableId="628123583">
    <w:abstractNumId w:val="13"/>
  </w:num>
  <w:num w:numId="11" w16cid:durableId="1447315808">
    <w:abstractNumId w:val="1"/>
  </w:num>
  <w:num w:numId="12" w16cid:durableId="1989506326">
    <w:abstractNumId w:val="5"/>
  </w:num>
  <w:num w:numId="13" w16cid:durableId="1821266583">
    <w:abstractNumId w:val="3"/>
  </w:num>
  <w:num w:numId="14" w16cid:durableId="2126802493">
    <w:abstractNumId w:val="8"/>
  </w:num>
  <w:num w:numId="15" w16cid:durableId="1048147826">
    <w:abstractNumId w:val="14"/>
  </w:num>
  <w:num w:numId="16" w16cid:durableId="1018461556">
    <w:abstractNumId w:val="12"/>
  </w:num>
  <w:num w:numId="17" w16cid:durableId="202860258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ngelosi, Elisha">
    <w15:presenceInfo w15:providerId="AD" w15:userId="S::10195894@id.ohio.gov::3172f1cc-0303-4117-9ed6-9f6b4d5b0d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trackRevisions w:val="fals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B8C"/>
    <w:rsid w:val="0000026B"/>
    <w:rsid w:val="00004ACB"/>
    <w:rsid w:val="000055AE"/>
    <w:rsid w:val="0001116D"/>
    <w:rsid w:val="000150AA"/>
    <w:rsid w:val="00016D1A"/>
    <w:rsid w:val="0002530F"/>
    <w:rsid w:val="00025A78"/>
    <w:rsid w:val="0003098E"/>
    <w:rsid w:val="00031DF6"/>
    <w:rsid w:val="00033573"/>
    <w:rsid w:val="00047383"/>
    <w:rsid w:val="00060AFC"/>
    <w:rsid w:val="00070541"/>
    <w:rsid w:val="000751DC"/>
    <w:rsid w:val="00081235"/>
    <w:rsid w:val="00085F75"/>
    <w:rsid w:val="00086B08"/>
    <w:rsid w:val="000A13B4"/>
    <w:rsid w:val="000A1BFD"/>
    <w:rsid w:val="000A2EFE"/>
    <w:rsid w:val="000A75EF"/>
    <w:rsid w:val="000B3513"/>
    <w:rsid w:val="000C15C9"/>
    <w:rsid w:val="000C1E9D"/>
    <w:rsid w:val="000C528F"/>
    <w:rsid w:val="000D2EBB"/>
    <w:rsid w:val="000D5718"/>
    <w:rsid w:val="000E361F"/>
    <w:rsid w:val="000E6815"/>
    <w:rsid w:val="000F1DA7"/>
    <w:rsid w:val="000F4098"/>
    <w:rsid w:val="001003A1"/>
    <w:rsid w:val="00120E18"/>
    <w:rsid w:val="00120F38"/>
    <w:rsid w:val="00123D01"/>
    <w:rsid w:val="00124E77"/>
    <w:rsid w:val="00126AF1"/>
    <w:rsid w:val="00127DD1"/>
    <w:rsid w:val="001327DE"/>
    <w:rsid w:val="001328D1"/>
    <w:rsid w:val="00133CCE"/>
    <w:rsid w:val="0013671E"/>
    <w:rsid w:val="00140C51"/>
    <w:rsid w:val="00142DCC"/>
    <w:rsid w:val="001447E8"/>
    <w:rsid w:val="00145A2A"/>
    <w:rsid w:val="00150010"/>
    <w:rsid w:val="00150CFB"/>
    <w:rsid w:val="001522C8"/>
    <w:rsid w:val="0015522F"/>
    <w:rsid w:val="00156C67"/>
    <w:rsid w:val="0016146D"/>
    <w:rsid w:val="001636F4"/>
    <w:rsid w:val="0016549C"/>
    <w:rsid w:val="00171F1F"/>
    <w:rsid w:val="00172C47"/>
    <w:rsid w:val="00175F77"/>
    <w:rsid w:val="00180BED"/>
    <w:rsid w:val="00185C88"/>
    <w:rsid w:val="001936FE"/>
    <w:rsid w:val="0019697A"/>
    <w:rsid w:val="001A2CFE"/>
    <w:rsid w:val="001A555A"/>
    <w:rsid w:val="001A7EA8"/>
    <w:rsid w:val="001B110D"/>
    <w:rsid w:val="001B411C"/>
    <w:rsid w:val="001C12AC"/>
    <w:rsid w:val="001C138B"/>
    <w:rsid w:val="001C6026"/>
    <w:rsid w:val="001D0D1C"/>
    <w:rsid w:val="001D2731"/>
    <w:rsid w:val="001E1606"/>
    <w:rsid w:val="001E21AD"/>
    <w:rsid w:val="001E36E7"/>
    <w:rsid w:val="001E667A"/>
    <w:rsid w:val="001F3337"/>
    <w:rsid w:val="001F569F"/>
    <w:rsid w:val="002011B8"/>
    <w:rsid w:val="00214DF6"/>
    <w:rsid w:val="00214FCF"/>
    <w:rsid w:val="00215A1F"/>
    <w:rsid w:val="0021619E"/>
    <w:rsid w:val="002243CA"/>
    <w:rsid w:val="002260AA"/>
    <w:rsid w:val="00226558"/>
    <w:rsid w:val="00235E74"/>
    <w:rsid w:val="002436FC"/>
    <w:rsid w:val="00244080"/>
    <w:rsid w:val="0025382B"/>
    <w:rsid w:val="00253B7B"/>
    <w:rsid w:val="00262B6E"/>
    <w:rsid w:val="002640BB"/>
    <w:rsid w:val="00270954"/>
    <w:rsid w:val="00270E60"/>
    <w:rsid w:val="0027278F"/>
    <w:rsid w:val="002763A6"/>
    <w:rsid w:val="002764DA"/>
    <w:rsid w:val="00282AB9"/>
    <w:rsid w:val="002848A9"/>
    <w:rsid w:val="002879BD"/>
    <w:rsid w:val="00293313"/>
    <w:rsid w:val="00297B5B"/>
    <w:rsid w:val="002A2ECF"/>
    <w:rsid w:val="002A39C7"/>
    <w:rsid w:val="002A5E33"/>
    <w:rsid w:val="002B254C"/>
    <w:rsid w:val="002B301D"/>
    <w:rsid w:val="002C0FD8"/>
    <w:rsid w:val="002C1C8E"/>
    <w:rsid w:val="002C20CC"/>
    <w:rsid w:val="002C3D7D"/>
    <w:rsid w:val="002D0122"/>
    <w:rsid w:val="002D1920"/>
    <w:rsid w:val="002D29F6"/>
    <w:rsid w:val="002E33D4"/>
    <w:rsid w:val="002E397C"/>
    <w:rsid w:val="002F1AB4"/>
    <w:rsid w:val="002F34FA"/>
    <w:rsid w:val="002F6224"/>
    <w:rsid w:val="0030247B"/>
    <w:rsid w:val="00303EFA"/>
    <w:rsid w:val="003063BE"/>
    <w:rsid w:val="003075F7"/>
    <w:rsid w:val="00307E8B"/>
    <w:rsid w:val="00312857"/>
    <w:rsid w:val="003134AA"/>
    <w:rsid w:val="00322666"/>
    <w:rsid w:val="003344F0"/>
    <w:rsid w:val="0033492A"/>
    <w:rsid w:val="003352E9"/>
    <w:rsid w:val="00335F16"/>
    <w:rsid w:val="0033759B"/>
    <w:rsid w:val="00337F38"/>
    <w:rsid w:val="003406AA"/>
    <w:rsid w:val="00343EB9"/>
    <w:rsid w:val="00350259"/>
    <w:rsid w:val="003530AE"/>
    <w:rsid w:val="00353DFA"/>
    <w:rsid w:val="00355D31"/>
    <w:rsid w:val="00355FD1"/>
    <w:rsid w:val="00370043"/>
    <w:rsid w:val="00371620"/>
    <w:rsid w:val="00374D97"/>
    <w:rsid w:val="00380CCA"/>
    <w:rsid w:val="00382694"/>
    <w:rsid w:val="00383806"/>
    <w:rsid w:val="0038381B"/>
    <w:rsid w:val="00384F3B"/>
    <w:rsid w:val="00385AAD"/>
    <w:rsid w:val="00390D8D"/>
    <w:rsid w:val="00392249"/>
    <w:rsid w:val="003930D0"/>
    <w:rsid w:val="00394594"/>
    <w:rsid w:val="00397726"/>
    <w:rsid w:val="003A2554"/>
    <w:rsid w:val="003A4CA1"/>
    <w:rsid w:val="003B74CE"/>
    <w:rsid w:val="003C5094"/>
    <w:rsid w:val="003D304F"/>
    <w:rsid w:val="003D73E6"/>
    <w:rsid w:val="003E19A2"/>
    <w:rsid w:val="003F3BA4"/>
    <w:rsid w:val="003F51A7"/>
    <w:rsid w:val="003F5CF8"/>
    <w:rsid w:val="003F6DA6"/>
    <w:rsid w:val="003F70C2"/>
    <w:rsid w:val="004020B8"/>
    <w:rsid w:val="0040348C"/>
    <w:rsid w:val="004038A6"/>
    <w:rsid w:val="0041157B"/>
    <w:rsid w:val="0041343C"/>
    <w:rsid w:val="00416F01"/>
    <w:rsid w:val="00424709"/>
    <w:rsid w:val="00427EA2"/>
    <w:rsid w:val="00430125"/>
    <w:rsid w:val="004322DB"/>
    <w:rsid w:val="00446257"/>
    <w:rsid w:val="00451E0D"/>
    <w:rsid w:val="00453EDC"/>
    <w:rsid w:val="00467C9A"/>
    <w:rsid w:val="00470CDE"/>
    <w:rsid w:val="00470FDC"/>
    <w:rsid w:val="00472575"/>
    <w:rsid w:val="00473E86"/>
    <w:rsid w:val="00474493"/>
    <w:rsid w:val="00481D38"/>
    <w:rsid w:val="004838DD"/>
    <w:rsid w:val="004844EC"/>
    <w:rsid w:val="00485182"/>
    <w:rsid w:val="0048692D"/>
    <w:rsid w:val="00490D78"/>
    <w:rsid w:val="0049135C"/>
    <w:rsid w:val="004A0B99"/>
    <w:rsid w:val="004A1CE2"/>
    <w:rsid w:val="004A38F2"/>
    <w:rsid w:val="004A4682"/>
    <w:rsid w:val="004B0CC9"/>
    <w:rsid w:val="004B4290"/>
    <w:rsid w:val="004B69B8"/>
    <w:rsid w:val="004B732E"/>
    <w:rsid w:val="004C0280"/>
    <w:rsid w:val="004C0BC7"/>
    <w:rsid w:val="004C2E28"/>
    <w:rsid w:val="004C2F99"/>
    <w:rsid w:val="004C2FA1"/>
    <w:rsid w:val="004D24A2"/>
    <w:rsid w:val="004E1CC7"/>
    <w:rsid w:val="004E4548"/>
    <w:rsid w:val="004E4D24"/>
    <w:rsid w:val="004F1AEC"/>
    <w:rsid w:val="004F3B80"/>
    <w:rsid w:val="004F738C"/>
    <w:rsid w:val="00503977"/>
    <w:rsid w:val="005054E9"/>
    <w:rsid w:val="0051152D"/>
    <w:rsid w:val="00514A25"/>
    <w:rsid w:val="0051567B"/>
    <w:rsid w:val="00517FE7"/>
    <w:rsid w:val="0052043A"/>
    <w:rsid w:val="00524AAD"/>
    <w:rsid w:val="00524B3D"/>
    <w:rsid w:val="00532016"/>
    <w:rsid w:val="00532BD2"/>
    <w:rsid w:val="0053341A"/>
    <w:rsid w:val="0054000E"/>
    <w:rsid w:val="005407C7"/>
    <w:rsid w:val="0054371F"/>
    <w:rsid w:val="0054571C"/>
    <w:rsid w:val="005513F0"/>
    <w:rsid w:val="00551973"/>
    <w:rsid w:val="005522B4"/>
    <w:rsid w:val="005525FD"/>
    <w:rsid w:val="00555430"/>
    <w:rsid w:val="005616AF"/>
    <w:rsid w:val="00562E3F"/>
    <w:rsid w:val="00564436"/>
    <w:rsid w:val="0056586F"/>
    <w:rsid w:val="005659B5"/>
    <w:rsid w:val="00566D69"/>
    <w:rsid w:val="005700F6"/>
    <w:rsid w:val="00571F96"/>
    <w:rsid w:val="005734A0"/>
    <w:rsid w:val="00573EF8"/>
    <w:rsid w:val="005742D6"/>
    <w:rsid w:val="00582559"/>
    <w:rsid w:val="00583C5E"/>
    <w:rsid w:val="00587AF7"/>
    <w:rsid w:val="005913F4"/>
    <w:rsid w:val="00595604"/>
    <w:rsid w:val="005A02F0"/>
    <w:rsid w:val="005A0AAE"/>
    <w:rsid w:val="005A774A"/>
    <w:rsid w:val="005B118F"/>
    <w:rsid w:val="005C08EC"/>
    <w:rsid w:val="005C242C"/>
    <w:rsid w:val="005C4BE3"/>
    <w:rsid w:val="005C7958"/>
    <w:rsid w:val="005D2B82"/>
    <w:rsid w:val="005D3020"/>
    <w:rsid w:val="005D3F61"/>
    <w:rsid w:val="005D52A7"/>
    <w:rsid w:val="005D6B41"/>
    <w:rsid w:val="005D6BB4"/>
    <w:rsid w:val="005F2B34"/>
    <w:rsid w:val="005F2FEA"/>
    <w:rsid w:val="005F3860"/>
    <w:rsid w:val="00600F56"/>
    <w:rsid w:val="00602DA0"/>
    <w:rsid w:val="00605446"/>
    <w:rsid w:val="006067B8"/>
    <w:rsid w:val="006079C2"/>
    <w:rsid w:val="00610E48"/>
    <w:rsid w:val="00613272"/>
    <w:rsid w:val="00617433"/>
    <w:rsid w:val="00617BC9"/>
    <w:rsid w:val="00620D7C"/>
    <w:rsid w:val="00625331"/>
    <w:rsid w:val="00627CC5"/>
    <w:rsid w:val="006304D7"/>
    <w:rsid w:val="00635FCB"/>
    <w:rsid w:val="00652C5C"/>
    <w:rsid w:val="006558D3"/>
    <w:rsid w:val="006572D2"/>
    <w:rsid w:val="006615CF"/>
    <w:rsid w:val="00666936"/>
    <w:rsid w:val="0067297D"/>
    <w:rsid w:val="00680A77"/>
    <w:rsid w:val="00681917"/>
    <w:rsid w:val="0068227D"/>
    <w:rsid w:val="00683803"/>
    <w:rsid w:val="00693BC9"/>
    <w:rsid w:val="0069424C"/>
    <w:rsid w:val="00694BF2"/>
    <w:rsid w:val="00694C97"/>
    <w:rsid w:val="006A291F"/>
    <w:rsid w:val="006A29AD"/>
    <w:rsid w:val="006A2AB9"/>
    <w:rsid w:val="006A5BD2"/>
    <w:rsid w:val="006A65DF"/>
    <w:rsid w:val="006A77D4"/>
    <w:rsid w:val="006A7F56"/>
    <w:rsid w:val="006B04D4"/>
    <w:rsid w:val="006B6378"/>
    <w:rsid w:val="006B6C50"/>
    <w:rsid w:val="006C07D5"/>
    <w:rsid w:val="006C3C38"/>
    <w:rsid w:val="006C4CE4"/>
    <w:rsid w:val="006C5DCA"/>
    <w:rsid w:val="006D003E"/>
    <w:rsid w:val="006D1960"/>
    <w:rsid w:val="006D4E99"/>
    <w:rsid w:val="006D6FDA"/>
    <w:rsid w:val="006D7210"/>
    <w:rsid w:val="006E0CE1"/>
    <w:rsid w:val="006E31AE"/>
    <w:rsid w:val="006F23FE"/>
    <w:rsid w:val="006F4A74"/>
    <w:rsid w:val="006F5FDF"/>
    <w:rsid w:val="00701200"/>
    <w:rsid w:val="007039F7"/>
    <w:rsid w:val="0070491C"/>
    <w:rsid w:val="00705A14"/>
    <w:rsid w:val="007068B3"/>
    <w:rsid w:val="0071078C"/>
    <w:rsid w:val="00713B8C"/>
    <w:rsid w:val="00716D5E"/>
    <w:rsid w:val="007200C5"/>
    <w:rsid w:val="00725C13"/>
    <w:rsid w:val="007321A7"/>
    <w:rsid w:val="00732CB5"/>
    <w:rsid w:val="007334D3"/>
    <w:rsid w:val="00734D57"/>
    <w:rsid w:val="00742173"/>
    <w:rsid w:val="00743945"/>
    <w:rsid w:val="00745EA9"/>
    <w:rsid w:val="00751832"/>
    <w:rsid w:val="00752493"/>
    <w:rsid w:val="00752C76"/>
    <w:rsid w:val="007554D6"/>
    <w:rsid w:val="00756FE5"/>
    <w:rsid w:val="00760224"/>
    <w:rsid w:val="00761C2D"/>
    <w:rsid w:val="00771518"/>
    <w:rsid w:val="007739B2"/>
    <w:rsid w:val="00774BC4"/>
    <w:rsid w:val="00776A40"/>
    <w:rsid w:val="00776C42"/>
    <w:rsid w:val="007915EF"/>
    <w:rsid w:val="00791BDD"/>
    <w:rsid w:val="00795122"/>
    <w:rsid w:val="007974B6"/>
    <w:rsid w:val="007A3175"/>
    <w:rsid w:val="007A3E9F"/>
    <w:rsid w:val="007A4F5A"/>
    <w:rsid w:val="007C07EB"/>
    <w:rsid w:val="007C2C93"/>
    <w:rsid w:val="007C4D1A"/>
    <w:rsid w:val="007C52A4"/>
    <w:rsid w:val="007D05AF"/>
    <w:rsid w:val="007D0C6E"/>
    <w:rsid w:val="007D3962"/>
    <w:rsid w:val="007E17D7"/>
    <w:rsid w:val="007E2C7A"/>
    <w:rsid w:val="007E3A9C"/>
    <w:rsid w:val="007E4725"/>
    <w:rsid w:val="007E4A09"/>
    <w:rsid w:val="007E627C"/>
    <w:rsid w:val="007F0E78"/>
    <w:rsid w:val="007F1C0A"/>
    <w:rsid w:val="007F227F"/>
    <w:rsid w:val="007F282E"/>
    <w:rsid w:val="007F4321"/>
    <w:rsid w:val="007F4ECA"/>
    <w:rsid w:val="007F6F02"/>
    <w:rsid w:val="007F7CF1"/>
    <w:rsid w:val="00804199"/>
    <w:rsid w:val="00812B60"/>
    <w:rsid w:val="00814899"/>
    <w:rsid w:val="0081695C"/>
    <w:rsid w:val="00823028"/>
    <w:rsid w:val="0082420E"/>
    <w:rsid w:val="008264CE"/>
    <w:rsid w:val="008311AA"/>
    <w:rsid w:val="008411C0"/>
    <w:rsid w:val="00841BE8"/>
    <w:rsid w:val="00842EBC"/>
    <w:rsid w:val="008441CB"/>
    <w:rsid w:val="008501CB"/>
    <w:rsid w:val="00851605"/>
    <w:rsid w:val="0085173F"/>
    <w:rsid w:val="008521AE"/>
    <w:rsid w:val="0085431E"/>
    <w:rsid w:val="00854A2D"/>
    <w:rsid w:val="00855E9D"/>
    <w:rsid w:val="00863875"/>
    <w:rsid w:val="00863DE4"/>
    <w:rsid w:val="008674D0"/>
    <w:rsid w:val="00877449"/>
    <w:rsid w:val="008808FE"/>
    <w:rsid w:val="00884F1F"/>
    <w:rsid w:val="008855C6"/>
    <w:rsid w:val="00885D65"/>
    <w:rsid w:val="008914B0"/>
    <w:rsid w:val="008B368C"/>
    <w:rsid w:val="008B37F7"/>
    <w:rsid w:val="008B7231"/>
    <w:rsid w:val="008B726E"/>
    <w:rsid w:val="008C0CD2"/>
    <w:rsid w:val="008C1F94"/>
    <w:rsid w:val="008C22AC"/>
    <w:rsid w:val="008C744E"/>
    <w:rsid w:val="008C7943"/>
    <w:rsid w:val="008D2122"/>
    <w:rsid w:val="008D6C50"/>
    <w:rsid w:val="008E02C9"/>
    <w:rsid w:val="008E1B36"/>
    <w:rsid w:val="008E223D"/>
    <w:rsid w:val="008E3A98"/>
    <w:rsid w:val="008E44BD"/>
    <w:rsid w:val="008E6E21"/>
    <w:rsid w:val="008E7DE2"/>
    <w:rsid w:val="008F05E3"/>
    <w:rsid w:val="008F0821"/>
    <w:rsid w:val="008F27E8"/>
    <w:rsid w:val="008F4299"/>
    <w:rsid w:val="008F5D65"/>
    <w:rsid w:val="008F7B96"/>
    <w:rsid w:val="009040E8"/>
    <w:rsid w:val="0090537E"/>
    <w:rsid w:val="00905964"/>
    <w:rsid w:val="00905C4B"/>
    <w:rsid w:val="0091409E"/>
    <w:rsid w:val="009155E8"/>
    <w:rsid w:val="009163E6"/>
    <w:rsid w:val="009168C4"/>
    <w:rsid w:val="00920159"/>
    <w:rsid w:val="00923551"/>
    <w:rsid w:val="00925986"/>
    <w:rsid w:val="00944034"/>
    <w:rsid w:val="00947278"/>
    <w:rsid w:val="00956471"/>
    <w:rsid w:val="009569F9"/>
    <w:rsid w:val="009677D6"/>
    <w:rsid w:val="0097008F"/>
    <w:rsid w:val="00971E70"/>
    <w:rsid w:val="00971F25"/>
    <w:rsid w:val="0098342D"/>
    <w:rsid w:val="00984860"/>
    <w:rsid w:val="009866D4"/>
    <w:rsid w:val="009901D6"/>
    <w:rsid w:val="009A35F3"/>
    <w:rsid w:val="009B3257"/>
    <w:rsid w:val="009B3769"/>
    <w:rsid w:val="009B3C46"/>
    <w:rsid w:val="009B6881"/>
    <w:rsid w:val="009C4644"/>
    <w:rsid w:val="009C4FCD"/>
    <w:rsid w:val="009D500E"/>
    <w:rsid w:val="009E1604"/>
    <w:rsid w:val="009E500A"/>
    <w:rsid w:val="009E58CD"/>
    <w:rsid w:val="009E71BD"/>
    <w:rsid w:val="009F3EF8"/>
    <w:rsid w:val="009F4AD6"/>
    <w:rsid w:val="009F4C0B"/>
    <w:rsid w:val="009F6638"/>
    <w:rsid w:val="00A03986"/>
    <w:rsid w:val="00A044EC"/>
    <w:rsid w:val="00A05271"/>
    <w:rsid w:val="00A1061D"/>
    <w:rsid w:val="00A15CD2"/>
    <w:rsid w:val="00A1694E"/>
    <w:rsid w:val="00A16F62"/>
    <w:rsid w:val="00A27B82"/>
    <w:rsid w:val="00A34E27"/>
    <w:rsid w:val="00A40EBB"/>
    <w:rsid w:val="00A41698"/>
    <w:rsid w:val="00A45609"/>
    <w:rsid w:val="00A47D34"/>
    <w:rsid w:val="00A54785"/>
    <w:rsid w:val="00A55B3B"/>
    <w:rsid w:val="00A675FF"/>
    <w:rsid w:val="00A727AF"/>
    <w:rsid w:val="00A81195"/>
    <w:rsid w:val="00A811D2"/>
    <w:rsid w:val="00A8281A"/>
    <w:rsid w:val="00A84D8F"/>
    <w:rsid w:val="00A867B1"/>
    <w:rsid w:val="00A918A2"/>
    <w:rsid w:val="00A95E50"/>
    <w:rsid w:val="00AA0A9E"/>
    <w:rsid w:val="00AA151A"/>
    <w:rsid w:val="00AB1189"/>
    <w:rsid w:val="00AB6129"/>
    <w:rsid w:val="00AB76EE"/>
    <w:rsid w:val="00AC7BE8"/>
    <w:rsid w:val="00AC7E5F"/>
    <w:rsid w:val="00AD1862"/>
    <w:rsid w:val="00AD70A3"/>
    <w:rsid w:val="00AE1B0F"/>
    <w:rsid w:val="00AE254F"/>
    <w:rsid w:val="00AE60AF"/>
    <w:rsid w:val="00AF03A7"/>
    <w:rsid w:val="00B05B70"/>
    <w:rsid w:val="00B11660"/>
    <w:rsid w:val="00B12AAA"/>
    <w:rsid w:val="00B14256"/>
    <w:rsid w:val="00B15A16"/>
    <w:rsid w:val="00B167FD"/>
    <w:rsid w:val="00B20993"/>
    <w:rsid w:val="00B2101E"/>
    <w:rsid w:val="00B32F27"/>
    <w:rsid w:val="00B36471"/>
    <w:rsid w:val="00B37122"/>
    <w:rsid w:val="00B42CC1"/>
    <w:rsid w:val="00B45AEE"/>
    <w:rsid w:val="00B500AA"/>
    <w:rsid w:val="00B53A59"/>
    <w:rsid w:val="00B53F39"/>
    <w:rsid w:val="00B544B2"/>
    <w:rsid w:val="00B54E60"/>
    <w:rsid w:val="00B562FA"/>
    <w:rsid w:val="00B612C2"/>
    <w:rsid w:val="00B6485A"/>
    <w:rsid w:val="00B65A74"/>
    <w:rsid w:val="00B66406"/>
    <w:rsid w:val="00B725A9"/>
    <w:rsid w:val="00B7354E"/>
    <w:rsid w:val="00B73685"/>
    <w:rsid w:val="00B73C2B"/>
    <w:rsid w:val="00B7461B"/>
    <w:rsid w:val="00B81AB6"/>
    <w:rsid w:val="00B83EF0"/>
    <w:rsid w:val="00B852A1"/>
    <w:rsid w:val="00B959D3"/>
    <w:rsid w:val="00B97A69"/>
    <w:rsid w:val="00BA0CCD"/>
    <w:rsid w:val="00BA0E7D"/>
    <w:rsid w:val="00BA1516"/>
    <w:rsid w:val="00BA1D39"/>
    <w:rsid w:val="00BB00D6"/>
    <w:rsid w:val="00BB0420"/>
    <w:rsid w:val="00BB116E"/>
    <w:rsid w:val="00BB265E"/>
    <w:rsid w:val="00BB73FD"/>
    <w:rsid w:val="00BC71CC"/>
    <w:rsid w:val="00BC7D3A"/>
    <w:rsid w:val="00BD1985"/>
    <w:rsid w:val="00BD4629"/>
    <w:rsid w:val="00BD4A47"/>
    <w:rsid w:val="00BE6222"/>
    <w:rsid w:val="00BF31CC"/>
    <w:rsid w:val="00BF5CC0"/>
    <w:rsid w:val="00BF5EC2"/>
    <w:rsid w:val="00C0293C"/>
    <w:rsid w:val="00C02D53"/>
    <w:rsid w:val="00C1363E"/>
    <w:rsid w:val="00C1637F"/>
    <w:rsid w:val="00C1682F"/>
    <w:rsid w:val="00C20098"/>
    <w:rsid w:val="00C25950"/>
    <w:rsid w:val="00C265BB"/>
    <w:rsid w:val="00C2680E"/>
    <w:rsid w:val="00C279FE"/>
    <w:rsid w:val="00C32A4B"/>
    <w:rsid w:val="00C338FE"/>
    <w:rsid w:val="00C348F7"/>
    <w:rsid w:val="00C34FE8"/>
    <w:rsid w:val="00C43F6E"/>
    <w:rsid w:val="00C47496"/>
    <w:rsid w:val="00C565F3"/>
    <w:rsid w:val="00C56ACF"/>
    <w:rsid w:val="00C577B9"/>
    <w:rsid w:val="00C57E82"/>
    <w:rsid w:val="00C617BB"/>
    <w:rsid w:val="00C66D17"/>
    <w:rsid w:val="00C7343D"/>
    <w:rsid w:val="00C75224"/>
    <w:rsid w:val="00C802B4"/>
    <w:rsid w:val="00C8123A"/>
    <w:rsid w:val="00C822CB"/>
    <w:rsid w:val="00C829BE"/>
    <w:rsid w:val="00C8315A"/>
    <w:rsid w:val="00C92525"/>
    <w:rsid w:val="00C96D1D"/>
    <w:rsid w:val="00C9719D"/>
    <w:rsid w:val="00CB2B50"/>
    <w:rsid w:val="00CB449B"/>
    <w:rsid w:val="00CB4E6D"/>
    <w:rsid w:val="00CB7294"/>
    <w:rsid w:val="00CC2AC3"/>
    <w:rsid w:val="00CC3D13"/>
    <w:rsid w:val="00CC4D40"/>
    <w:rsid w:val="00CD7A7E"/>
    <w:rsid w:val="00CE0724"/>
    <w:rsid w:val="00CE7A18"/>
    <w:rsid w:val="00CF193B"/>
    <w:rsid w:val="00CF42EB"/>
    <w:rsid w:val="00CF66A8"/>
    <w:rsid w:val="00D05062"/>
    <w:rsid w:val="00D0760E"/>
    <w:rsid w:val="00D10D77"/>
    <w:rsid w:val="00D13B6E"/>
    <w:rsid w:val="00D17193"/>
    <w:rsid w:val="00D203F7"/>
    <w:rsid w:val="00D2096B"/>
    <w:rsid w:val="00D21101"/>
    <w:rsid w:val="00D328CB"/>
    <w:rsid w:val="00D36CDC"/>
    <w:rsid w:val="00D461FA"/>
    <w:rsid w:val="00D50137"/>
    <w:rsid w:val="00D52A7E"/>
    <w:rsid w:val="00D532CD"/>
    <w:rsid w:val="00D53A35"/>
    <w:rsid w:val="00D66EF3"/>
    <w:rsid w:val="00D71DF4"/>
    <w:rsid w:val="00D749B8"/>
    <w:rsid w:val="00D77E0C"/>
    <w:rsid w:val="00D81D96"/>
    <w:rsid w:val="00D82BEC"/>
    <w:rsid w:val="00D91204"/>
    <w:rsid w:val="00D92BAC"/>
    <w:rsid w:val="00D95085"/>
    <w:rsid w:val="00DA2B67"/>
    <w:rsid w:val="00DA5B51"/>
    <w:rsid w:val="00DB0E55"/>
    <w:rsid w:val="00DB323E"/>
    <w:rsid w:val="00DB4DCD"/>
    <w:rsid w:val="00DC388A"/>
    <w:rsid w:val="00DD11A8"/>
    <w:rsid w:val="00DD3B14"/>
    <w:rsid w:val="00DD469E"/>
    <w:rsid w:val="00DD47B0"/>
    <w:rsid w:val="00DD7C3B"/>
    <w:rsid w:val="00DE711D"/>
    <w:rsid w:val="00DF26DE"/>
    <w:rsid w:val="00DF2C89"/>
    <w:rsid w:val="00DF34B9"/>
    <w:rsid w:val="00DF5CEB"/>
    <w:rsid w:val="00DF7EF5"/>
    <w:rsid w:val="00E00546"/>
    <w:rsid w:val="00E02345"/>
    <w:rsid w:val="00E06A50"/>
    <w:rsid w:val="00E06E02"/>
    <w:rsid w:val="00E0720F"/>
    <w:rsid w:val="00E1777F"/>
    <w:rsid w:val="00E17B82"/>
    <w:rsid w:val="00E22D68"/>
    <w:rsid w:val="00E2325A"/>
    <w:rsid w:val="00E2745A"/>
    <w:rsid w:val="00E41153"/>
    <w:rsid w:val="00E424C5"/>
    <w:rsid w:val="00E43331"/>
    <w:rsid w:val="00E4413D"/>
    <w:rsid w:val="00E4489B"/>
    <w:rsid w:val="00E51821"/>
    <w:rsid w:val="00E55828"/>
    <w:rsid w:val="00E60A1C"/>
    <w:rsid w:val="00E7029B"/>
    <w:rsid w:val="00E7055B"/>
    <w:rsid w:val="00E75D58"/>
    <w:rsid w:val="00E80807"/>
    <w:rsid w:val="00E8263F"/>
    <w:rsid w:val="00E87821"/>
    <w:rsid w:val="00E96CEB"/>
    <w:rsid w:val="00EA3857"/>
    <w:rsid w:val="00EA5363"/>
    <w:rsid w:val="00EB1171"/>
    <w:rsid w:val="00EB259B"/>
    <w:rsid w:val="00EB4A8A"/>
    <w:rsid w:val="00EC30E9"/>
    <w:rsid w:val="00EC4DCE"/>
    <w:rsid w:val="00EC7679"/>
    <w:rsid w:val="00ED22B5"/>
    <w:rsid w:val="00ED4DC8"/>
    <w:rsid w:val="00ED65E7"/>
    <w:rsid w:val="00ED7025"/>
    <w:rsid w:val="00EE38DC"/>
    <w:rsid w:val="00EF0304"/>
    <w:rsid w:val="00EF0D3E"/>
    <w:rsid w:val="00EF212D"/>
    <w:rsid w:val="00EF410E"/>
    <w:rsid w:val="00EF553E"/>
    <w:rsid w:val="00F0321F"/>
    <w:rsid w:val="00F0486B"/>
    <w:rsid w:val="00F14D9E"/>
    <w:rsid w:val="00F16E64"/>
    <w:rsid w:val="00F2478C"/>
    <w:rsid w:val="00F2558F"/>
    <w:rsid w:val="00F2700B"/>
    <w:rsid w:val="00F3160E"/>
    <w:rsid w:val="00F31B6F"/>
    <w:rsid w:val="00F41A1C"/>
    <w:rsid w:val="00F42AD0"/>
    <w:rsid w:val="00F54CCA"/>
    <w:rsid w:val="00F569B6"/>
    <w:rsid w:val="00F730B8"/>
    <w:rsid w:val="00F73EB9"/>
    <w:rsid w:val="00F77838"/>
    <w:rsid w:val="00F81E7D"/>
    <w:rsid w:val="00F860A8"/>
    <w:rsid w:val="00F90E5B"/>
    <w:rsid w:val="00F91620"/>
    <w:rsid w:val="00F943A7"/>
    <w:rsid w:val="00F970BE"/>
    <w:rsid w:val="00FA1CA8"/>
    <w:rsid w:val="00FA2535"/>
    <w:rsid w:val="00FA5713"/>
    <w:rsid w:val="00FA7870"/>
    <w:rsid w:val="00FB3580"/>
    <w:rsid w:val="00FB38E9"/>
    <w:rsid w:val="00FB5060"/>
    <w:rsid w:val="00FC5CA9"/>
    <w:rsid w:val="00FC7A8E"/>
    <w:rsid w:val="00FD321F"/>
    <w:rsid w:val="00FD663E"/>
    <w:rsid w:val="00FE424C"/>
    <w:rsid w:val="00FE50C9"/>
    <w:rsid w:val="00FE6BC2"/>
    <w:rsid w:val="00FE765A"/>
    <w:rsid w:val="00FF1CB0"/>
    <w:rsid w:val="00FF24BC"/>
    <w:rsid w:val="00FF3D38"/>
    <w:rsid w:val="00FF3F54"/>
    <w:rsid w:val="01007CBC"/>
    <w:rsid w:val="0157502C"/>
    <w:rsid w:val="0170D524"/>
    <w:rsid w:val="022BBE49"/>
    <w:rsid w:val="02C6E08D"/>
    <w:rsid w:val="03299C5B"/>
    <w:rsid w:val="03409DAB"/>
    <w:rsid w:val="037BAFC5"/>
    <w:rsid w:val="051E3441"/>
    <w:rsid w:val="0634D0E3"/>
    <w:rsid w:val="063DAA5E"/>
    <w:rsid w:val="06CCEDB7"/>
    <w:rsid w:val="07514A7D"/>
    <w:rsid w:val="08B05097"/>
    <w:rsid w:val="08D1A48F"/>
    <w:rsid w:val="0972BE09"/>
    <w:rsid w:val="0B15829F"/>
    <w:rsid w:val="0BE674FA"/>
    <w:rsid w:val="0C1469CE"/>
    <w:rsid w:val="0C89800B"/>
    <w:rsid w:val="0CBD027C"/>
    <w:rsid w:val="0DA46CA0"/>
    <w:rsid w:val="0E8C87AF"/>
    <w:rsid w:val="0F191B99"/>
    <w:rsid w:val="1002AB3C"/>
    <w:rsid w:val="1014A519"/>
    <w:rsid w:val="10AF81AA"/>
    <w:rsid w:val="113B4C09"/>
    <w:rsid w:val="114E31EF"/>
    <w:rsid w:val="11677E97"/>
    <w:rsid w:val="11E19EBF"/>
    <w:rsid w:val="12B8FD23"/>
    <w:rsid w:val="138AC1C5"/>
    <w:rsid w:val="140AC3BF"/>
    <w:rsid w:val="1469C2A0"/>
    <w:rsid w:val="153A28B9"/>
    <w:rsid w:val="156F6E54"/>
    <w:rsid w:val="15DAA585"/>
    <w:rsid w:val="167F422C"/>
    <w:rsid w:val="16B4E0A3"/>
    <w:rsid w:val="16C97512"/>
    <w:rsid w:val="16F9DB78"/>
    <w:rsid w:val="170DD871"/>
    <w:rsid w:val="17B18578"/>
    <w:rsid w:val="17B94690"/>
    <w:rsid w:val="17CF0C13"/>
    <w:rsid w:val="17D689C2"/>
    <w:rsid w:val="18A6ED7A"/>
    <w:rsid w:val="18B6775B"/>
    <w:rsid w:val="18E4B970"/>
    <w:rsid w:val="1A70FCE2"/>
    <w:rsid w:val="1A772BF6"/>
    <w:rsid w:val="1ABD99F9"/>
    <w:rsid w:val="1B395A4D"/>
    <w:rsid w:val="1C730E91"/>
    <w:rsid w:val="1E346877"/>
    <w:rsid w:val="1F905455"/>
    <w:rsid w:val="20882786"/>
    <w:rsid w:val="20C5996C"/>
    <w:rsid w:val="214DF6FC"/>
    <w:rsid w:val="23451BD0"/>
    <w:rsid w:val="24B08A62"/>
    <w:rsid w:val="24FBC060"/>
    <w:rsid w:val="251B0451"/>
    <w:rsid w:val="25B3256C"/>
    <w:rsid w:val="25BBFFF7"/>
    <w:rsid w:val="266EB038"/>
    <w:rsid w:val="26756219"/>
    <w:rsid w:val="26B46C68"/>
    <w:rsid w:val="272D2CD2"/>
    <w:rsid w:val="2896E6C2"/>
    <w:rsid w:val="28DEA2BC"/>
    <w:rsid w:val="29651732"/>
    <w:rsid w:val="29896A50"/>
    <w:rsid w:val="298B82F8"/>
    <w:rsid w:val="29A7C9A1"/>
    <w:rsid w:val="2A46AE38"/>
    <w:rsid w:val="2A8A5626"/>
    <w:rsid w:val="2B197A9F"/>
    <w:rsid w:val="2B908C70"/>
    <w:rsid w:val="2C8016D6"/>
    <w:rsid w:val="2CF41844"/>
    <w:rsid w:val="2CF58327"/>
    <w:rsid w:val="2D07075A"/>
    <w:rsid w:val="2D650C66"/>
    <w:rsid w:val="2D78C498"/>
    <w:rsid w:val="2F4BCE0D"/>
    <w:rsid w:val="303CAFB9"/>
    <w:rsid w:val="30C959BF"/>
    <w:rsid w:val="31EAA6B1"/>
    <w:rsid w:val="325C4236"/>
    <w:rsid w:val="325D98D7"/>
    <w:rsid w:val="33396A43"/>
    <w:rsid w:val="3511C140"/>
    <w:rsid w:val="35752F3E"/>
    <w:rsid w:val="366A26C6"/>
    <w:rsid w:val="36D31F51"/>
    <w:rsid w:val="37238E38"/>
    <w:rsid w:val="3731B040"/>
    <w:rsid w:val="373A22F0"/>
    <w:rsid w:val="378795DD"/>
    <w:rsid w:val="39183E60"/>
    <w:rsid w:val="39D338E3"/>
    <w:rsid w:val="3AB750E6"/>
    <w:rsid w:val="3AC3DA80"/>
    <w:rsid w:val="3B3C35EF"/>
    <w:rsid w:val="3B69D6AA"/>
    <w:rsid w:val="3C1CB936"/>
    <w:rsid w:val="3CCAD5F7"/>
    <w:rsid w:val="3CEBE35C"/>
    <w:rsid w:val="3D7A5448"/>
    <w:rsid w:val="3EDC8D94"/>
    <w:rsid w:val="3F635475"/>
    <w:rsid w:val="3F6C9235"/>
    <w:rsid w:val="3FCE0833"/>
    <w:rsid w:val="4016A4D5"/>
    <w:rsid w:val="401E0FA2"/>
    <w:rsid w:val="402B6528"/>
    <w:rsid w:val="424BBB0A"/>
    <w:rsid w:val="42A9D5F5"/>
    <w:rsid w:val="42E50115"/>
    <w:rsid w:val="4335018F"/>
    <w:rsid w:val="43A14171"/>
    <w:rsid w:val="43B020D9"/>
    <w:rsid w:val="446C961E"/>
    <w:rsid w:val="45656E06"/>
    <w:rsid w:val="46366E67"/>
    <w:rsid w:val="46CCCC90"/>
    <w:rsid w:val="47686F33"/>
    <w:rsid w:val="48857D1A"/>
    <w:rsid w:val="49000E2D"/>
    <w:rsid w:val="4A7E3E86"/>
    <w:rsid w:val="4ABD6466"/>
    <w:rsid w:val="4AF417AD"/>
    <w:rsid w:val="4B4630D3"/>
    <w:rsid w:val="4B866BA0"/>
    <w:rsid w:val="4BFF531B"/>
    <w:rsid w:val="4D5E9E32"/>
    <w:rsid w:val="4DF00F23"/>
    <w:rsid w:val="4E2AD6A7"/>
    <w:rsid w:val="4E77BF32"/>
    <w:rsid w:val="4E9C6594"/>
    <w:rsid w:val="4ED7F887"/>
    <w:rsid w:val="4F3016DB"/>
    <w:rsid w:val="51BB3F68"/>
    <w:rsid w:val="53939A0C"/>
    <w:rsid w:val="553B5437"/>
    <w:rsid w:val="55E3BBF8"/>
    <w:rsid w:val="5692C0C0"/>
    <w:rsid w:val="5709A7A1"/>
    <w:rsid w:val="575CADD7"/>
    <w:rsid w:val="57D01C71"/>
    <w:rsid w:val="57D79BA4"/>
    <w:rsid w:val="5830CC82"/>
    <w:rsid w:val="5A581082"/>
    <w:rsid w:val="5AB0D4A7"/>
    <w:rsid w:val="5B5453F9"/>
    <w:rsid w:val="5BA79527"/>
    <w:rsid w:val="5C2EAFA3"/>
    <w:rsid w:val="5C68FAC6"/>
    <w:rsid w:val="5CAABF73"/>
    <w:rsid w:val="5DCB9685"/>
    <w:rsid w:val="5E2EB456"/>
    <w:rsid w:val="5E3A951E"/>
    <w:rsid w:val="5E9B0802"/>
    <w:rsid w:val="60BE2148"/>
    <w:rsid w:val="610D006D"/>
    <w:rsid w:val="61479419"/>
    <w:rsid w:val="63900FD3"/>
    <w:rsid w:val="63C399CB"/>
    <w:rsid w:val="63C4C52F"/>
    <w:rsid w:val="65F2BF37"/>
    <w:rsid w:val="66613C73"/>
    <w:rsid w:val="6671F8FB"/>
    <w:rsid w:val="66A50FE9"/>
    <w:rsid w:val="66CD9D5D"/>
    <w:rsid w:val="66E95BC6"/>
    <w:rsid w:val="66F3BF2F"/>
    <w:rsid w:val="67A65D6B"/>
    <w:rsid w:val="6804E929"/>
    <w:rsid w:val="6A0EEC93"/>
    <w:rsid w:val="6A732039"/>
    <w:rsid w:val="6B4F3995"/>
    <w:rsid w:val="6B6C0009"/>
    <w:rsid w:val="6C5B21B9"/>
    <w:rsid w:val="6C73421D"/>
    <w:rsid w:val="6CE7B2D9"/>
    <w:rsid w:val="6D1C594F"/>
    <w:rsid w:val="6DAC4AB0"/>
    <w:rsid w:val="6F52FEE3"/>
    <w:rsid w:val="704B523F"/>
    <w:rsid w:val="70B5D6A1"/>
    <w:rsid w:val="70E9DA92"/>
    <w:rsid w:val="7252B9A5"/>
    <w:rsid w:val="7300EC87"/>
    <w:rsid w:val="73521346"/>
    <w:rsid w:val="740621A6"/>
    <w:rsid w:val="741B1188"/>
    <w:rsid w:val="747F52AE"/>
    <w:rsid w:val="7692349A"/>
    <w:rsid w:val="76EEE0CA"/>
    <w:rsid w:val="77830D2B"/>
    <w:rsid w:val="77F4D13E"/>
    <w:rsid w:val="77FAD0E4"/>
    <w:rsid w:val="78256CA2"/>
    <w:rsid w:val="785EFA68"/>
    <w:rsid w:val="78C4F51F"/>
    <w:rsid w:val="7996779E"/>
    <w:rsid w:val="79D2D7B3"/>
    <w:rsid w:val="79DC4021"/>
    <w:rsid w:val="7A464F56"/>
    <w:rsid w:val="7B011DEF"/>
    <w:rsid w:val="7B9FA5B0"/>
    <w:rsid w:val="7BA6EF55"/>
    <w:rsid w:val="7C96967F"/>
    <w:rsid w:val="7CB81B00"/>
    <w:rsid w:val="7D2F4152"/>
    <w:rsid w:val="7D6270A8"/>
    <w:rsid w:val="7DA66FAC"/>
    <w:rsid w:val="7E4054F6"/>
    <w:rsid w:val="7E6AC8D0"/>
    <w:rsid w:val="7EEA3C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C1C09"/>
  <w15:docId w15:val="{5468DD05-5603-4BE5-8EC6-0D211E9EB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DB0E55"/>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13B8C"/>
    <w:pPr>
      <w:tabs>
        <w:tab w:val="center" w:pos="4680"/>
        <w:tab w:val="right" w:pos="9360"/>
      </w:tabs>
      <w:spacing w:after="0" w:line="240" w:lineRule="auto"/>
    </w:pPr>
  </w:style>
  <w:style w:type="character" w:styleId="HeaderChar" w:customStyle="1">
    <w:name w:val="Header Char"/>
    <w:basedOn w:val="DefaultParagraphFont"/>
    <w:link w:val="Header"/>
    <w:uiPriority w:val="99"/>
    <w:rsid w:val="00713B8C"/>
  </w:style>
  <w:style w:type="paragraph" w:styleId="Footer">
    <w:name w:val="footer"/>
    <w:basedOn w:val="Normal"/>
    <w:link w:val="FooterChar"/>
    <w:uiPriority w:val="99"/>
    <w:unhideWhenUsed/>
    <w:rsid w:val="00713B8C"/>
    <w:pPr>
      <w:tabs>
        <w:tab w:val="center" w:pos="4680"/>
        <w:tab w:val="right" w:pos="9360"/>
      </w:tabs>
      <w:spacing w:after="0" w:line="240" w:lineRule="auto"/>
    </w:pPr>
  </w:style>
  <w:style w:type="character" w:styleId="FooterChar" w:customStyle="1">
    <w:name w:val="Footer Char"/>
    <w:basedOn w:val="DefaultParagraphFont"/>
    <w:link w:val="Footer"/>
    <w:uiPriority w:val="99"/>
    <w:rsid w:val="00713B8C"/>
  </w:style>
  <w:style w:type="table" w:styleId="TableGrid">
    <w:name w:val="Table Grid"/>
    <w:basedOn w:val="TableNormal"/>
    <w:uiPriority w:val="39"/>
    <w:rsid w:val="00713B8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41153"/>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AB1189"/>
    <w:pPr>
      <w:ind w:left="720"/>
      <w:contextualSpacing/>
    </w:pPr>
  </w:style>
  <w:style w:type="paragraph" w:styleId="BalloonText">
    <w:name w:val="Balloon Text"/>
    <w:basedOn w:val="Normal"/>
    <w:link w:val="BalloonTextChar"/>
    <w:uiPriority w:val="99"/>
    <w:semiHidden/>
    <w:unhideWhenUsed/>
    <w:rsid w:val="008E7DE2"/>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E7DE2"/>
    <w:rPr>
      <w:rFonts w:ascii="Segoe UI" w:hAnsi="Segoe UI" w:cs="Segoe UI"/>
      <w:sz w:val="18"/>
      <w:szCs w:val="18"/>
    </w:rPr>
  </w:style>
  <w:style w:type="paragraph" w:styleId="first-paragraph" w:customStyle="1">
    <w:name w:val="first-paragraph"/>
    <w:basedOn w:val="Normal"/>
    <w:rsid w:val="00CE0724"/>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CE0724"/>
    <w:rPr>
      <w:color w:val="0000FF"/>
      <w:u w:val="single"/>
    </w:rPr>
  </w:style>
  <w:style w:type="paragraph" w:styleId="NormalWeb">
    <w:name w:val="Normal (Web)"/>
    <w:basedOn w:val="Normal"/>
    <w:uiPriority w:val="99"/>
    <w:semiHidden/>
    <w:unhideWhenUsed/>
    <w:rsid w:val="00AC7E5F"/>
    <w:pPr>
      <w:spacing w:before="100" w:beforeAutospacing="1" w:after="100" w:afterAutospacing="1" w:line="240" w:lineRule="auto"/>
    </w:pPr>
    <w:rPr>
      <w:rFonts w:ascii="Times New Roman" w:hAnsi="Times New Roman" w:eastAsia="Times New Roman" w:cs="Times New Roman"/>
      <w:sz w:val="24"/>
      <w:szCs w:val="24"/>
    </w:rPr>
  </w:style>
  <w:style w:type="character" w:styleId="Strong">
    <w:name w:val="Strong"/>
    <w:basedOn w:val="DefaultParagraphFont"/>
    <w:uiPriority w:val="22"/>
    <w:qFormat/>
    <w:rsid w:val="00AC7E5F"/>
    <w:rPr>
      <w:b/>
      <w:bCs/>
    </w:rPr>
  </w:style>
  <w:style w:type="character" w:styleId="Emphasis">
    <w:name w:val="Emphasis"/>
    <w:basedOn w:val="DefaultParagraphFont"/>
    <w:uiPriority w:val="20"/>
    <w:qFormat/>
    <w:rsid w:val="00AC7E5F"/>
    <w:rPr>
      <w:i/>
      <w:iCs/>
    </w:rPr>
  </w:style>
  <w:style w:type="character" w:styleId="Heading2Char" w:customStyle="1">
    <w:name w:val="Heading 2 Char"/>
    <w:basedOn w:val="DefaultParagraphFont"/>
    <w:link w:val="Heading2"/>
    <w:uiPriority w:val="9"/>
    <w:rsid w:val="00DB0E55"/>
    <w:rPr>
      <w:rFonts w:asciiTheme="majorHAnsi" w:hAnsiTheme="majorHAnsi" w:eastAsiaTheme="majorEastAsia" w:cstheme="majorBidi"/>
      <w:color w:val="2E74B5" w:themeColor="accent1" w:themeShade="BF"/>
      <w:sz w:val="26"/>
      <w:szCs w:val="2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107524">
      <w:bodyDiv w:val="1"/>
      <w:marLeft w:val="0"/>
      <w:marRight w:val="0"/>
      <w:marTop w:val="0"/>
      <w:marBottom w:val="0"/>
      <w:divBdr>
        <w:top w:val="none" w:sz="0" w:space="0" w:color="auto"/>
        <w:left w:val="none" w:sz="0" w:space="0" w:color="auto"/>
        <w:bottom w:val="none" w:sz="0" w:space="0" w:color="auto"/>
        <w:right w:val="none" w:sz="0" w:space="0" w:color="auto"/>
      </w:divBdr>
    </w:div>
    <w:div w:id="271016156">
      <w:bodyDiv w:val="1"/>
      <w:marLeft w:val="0"/>
      <w:marRight w:val="0"/>
      <w:marTop w:val="0"/>
      <w:marBottom w:val="0"/>
      <w:divBdr>
        <w:top w:val="none" w:sz="0" w:space="0" w:color="auto"/>
        <w:left w:val="none" w:sz="0" w:space="0" w:color="auto"/>
        <w:bottom w:val="none" w:sz="0" w:space="0" w:color="auto"/>
        <w:right w:val="none" w:sz="0" w:space="0" w:color="auto"/>
      </w:divBdr>
    </w:div>
    <w:div w:id="784932112">
      <w:bodyDiv w:val="1"/>
      <w:marLeft w:val="0"/>
      <w:marRight w:val="0"/>
      <w:marTop w:val="0"/>
      <w:marBottom w:val="0"/>
      <w:divBdr>
        <w:top w:val="none" w:sz="0" w:space="0" w:color="auto"/>
        <w:left w:val="none" w:sz="0" w:space="0" w:color="auto"/>
        <w:bottom w:val="none" w:sz="0" w:space="0" w:color="auto"/>
        <w:right w:val="none" w:sz="0" w:space="0" w:color="auto"/>
      </w:divBdr>
    </w:div>
    <w:div w:id="998070195">
      <w:bodyDiv w:val="1"/>
      <w:marLeft w:val="0"/>
      <w:marRight w:val="0"/>
      <w:marTop w:val="0"/>
      <w:marBottom w:val="0"/>
      <w:divBdr>
        <w:top w:val="none" w:sz="0" w:space="0" w:color="auto"/>
        <w:left w:val="none" w:sz="0" w:space="0" w:color="auto"/>
        <w:bottom w:val="none" w:sz="0" w:space="0" w:color="auto"/>
        <w:right w:val="none" w:sz="0" w:space="0" w:color="auto"/>
      </w:divBdr>
    </w:div>
    <w:div w:id="1219587708">
      <w:bodyDiv w:val="1"/>
      <w:marLeft w:val="0"/>
      <w:marRight w:val="0"/>
      <w:marTop w:val="0"/>
      <w:marBottom w:val="0"/>
      <w:divBdr>
        <w:top w:val="none" w:sz="0" w:space="0" w:color="auto"/>
        <w:left w:val="none" w:sz="0" w:space="0" w:color="auto"/>
        <w:bottom w:val="none" w:sz="0" w:space="0" w:color="auto"/>
        <w:right w:val="none" w:sz="0" w:space="0" w:color="auto"/>
      </w:divBdr>
    </w:div>
    <w:div w:id="1522233032">
      <w:bodyDiv w:val="1"/>
      <w:marLeft w:val="0"/>
      <w:marRight w:val="0"/>
      <w:marTop w:val="0"/>
      <w:marBottom w:val="0"/>
      <w:divBdr>
        <w:top w:val="none" w:sz="0" w:space="0" w:color="auto"/>
        <w:left w:val="none" w:sz="0" w:space="0" w:color="auto"/>
        <w:bottom w:val="none" w:sz="0" w:space="0" w:color="auto"/>
        <w:right w:val="none" w:sz="0" w:space="0" w:color="auto"/>
      </w:divBdr>
    </w:div>
    <w:div w:id="1664814392">
      <w:bodyDiv w:val="1"/>
      <w:marLeft w:val="0"/>
      <w:marRight w:val="0"/>
      <w:marTop w:val="0"/>
      <w:marBottom w:val="0"/>
      <w:divBdr>
        <w:top w:val="none" w:sz="0" w:space="0" w:color="auto"/>
        <w:left w:val="none" w:sz="0" w:space="0" w:color="auto"/>
        <w:bottom w:val="none" w:sz="0" w:space="0" w:color="auto"/>
        <w:right w:val="none" w:sz="0" w:space="0" w:color="auto"/>
      </w:divBdr>
    </w:div>
    <w:div w:id="18029188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fcf.ohio.gov/fcfc-resources/fiscal-resources/flexible-fundin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fcf.ohio.gov/fcfc-resources/fiscal-resources/family-centered-services-and-supports-fcss-fundin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m.assets.ohio.gov/image/upload/fcf.ohio.gov/Fiscal%20Uploads/MSY%20Admin%20Fiscal%20Tidbit.pdf" TargetMode="External"/><Relationship Id="rId20" Type="http://schemas.openxmlformats.org/officeDocument/2006/relationships/hyperlink" Target="https://fcf.ohio.gov/fcfc-resources/fiscal-resources/flexible-fu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https://fcf.ohio.gov/fcfc-resources/fiscal-resources/operational-capacity-building-fund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fcf.ohio.gov/msy-ta-and-funding-appl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06a0b0f5-ab3f-4382-8730-459fb424e421" xsi:nil="true"/>
    <lcf76f155ced4ddcb4097134ff3c332f xmlns="501b5199-5269-4161-8933-b8b84dd028d7">
      <Terms xmlns="http://schemas.microsoft.com/office/infopath/2007/PartnerControls"/>
    </lcf76f155ced4ddcb4097134ff3c332f>
    <_ip_UnifiedCompliancePolicyProperties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82A1D63DFF5245A5429F5379CF2F8B" ma:contentTypeVersion="19" ma:contentTypeDescription="Create a new document." ma:contentTypeScope="" ma:versionID="86d74083b8256ada4a248ca3b04ce2f4">
  <xsd:schema xmlns:xsd="http://www.w3.org/2001/XMLSchema" xmlns:xs="http://www.w3.org/2001/XMLSchema" xmlns:p="http://schemas.microsoft.com/office/2006/metadata/properties" xmlns:ns1="http://schemas.microsoft.com/sharepoint/v3" xmlns:ns2="501b5199-5269-4161-8933-b8b84dd028d7" xmlns:ns3="eee8020b-1a8f-4af2-a91d-598b31e92cdd" xmlns:ns4="06a0b0f5-ab3f-4382-8730-459fb424e421" targetNamespace="http://schemas.microsoft.com/office/2006/metadata/properties" ma:root="true" ma:fieldsID="8d52aac053ec822bfa02384c55308a41" ns1:_="" ns2:_="" ns3:_="" ns4:_="">
    <xsd:import namespace="http://schemas.microsoft.com/sharepoint/v3"/>
    <xsd:import namespace="501b5199-5269-4161-8933-b8b84dd028d7"/>
    <xsd:import namespace="eee8020b-1a8f-4af2-a91d-598b31e92cdd"/>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4:TaxCatchAll" minOccurs="0"/>
                <xsd:element ref="ns2:lcf76f155ced4ddcb4097134ff3c332f"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1b5199-5269-4161-8933-b8b84dd028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e8020b-1a8f-4af2-a91d-598b31e92cd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54f7b82-2169-4a3c-aefe-c73703d337df}" ma:internalName="TaxCatchAll" ma:showField="CatchAllData" ma:web="eee8020b-1a8f-4af2-a91d-598b31e92c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24217-742E-4437-99B8-EA20E040A871}">
  <ds:schemaRefs>
    <ds:schemaRef ds:uri="http://schemas.openxmlformats.org/officeDocument/2006/bibliography"/>
  </ds:schemaRefs>
</ds:datastoreItem>
</file>

<file path=customXml/itemProps2.xml><?xml version="1.0" encoding="utf-8"?>
<ds:datastoreItem xmlns:ds="http://schemas.openxmlformats.org/officeDocument/2006/customXml" ds:itemID="{8471B863-A21E-443B-983B-A7A499E28A51}">
  <ds:schemaRefs>
    <ds:schemaRef ds:uri="http://schemas.microsoft.com/sharepoint/v3/contenttype/forms"/>
  </ds:schemaRefs>
</ds:datastoreItem>
</file>

<file path=customXml/itemProps3.xml><?xml version="1.0" encoding="utf-8"?>
<ds:datastoreItem xmlns:ds="http://schemas.openxmlformats.org/officeDocument/2006/customXml" ds:itemID="{5078D887-9571-469A-B04B-D2F1BCFE7E36}">
  <ds:schemaRefs>
    <ds:schemaRef ds:uri="http://schemas.microsoft.com/office/2006/metadata/properties"/>
    <ds:schemaRef ds:uri="http://schemas.microsoft.com/office/infopath/2007/PartnerControls"/>
    <ds:schemaRef ds:uri="http://schemas.microsoft.com/sharepoint/v3"/>
    <ds:schemaRef ds:uri="06a0b0f5-ab3f-4382-8730-459fb424e421"/>
    <ds:schemaRef ds:uri="501b5199-5269-4161-8933-b8b84dd028d7"/>
  </ds:schemaRefs>
</ds:datastoreItem>
</file>

<file path=customXml/itemProps4.xml><?xml version="1.0" encoding="utf-8"?>
<ds:datastoreItem xmlns:ds="http://schemas.openxmlformats.org/officeDocument/2006/customXml" ds:itemID="{9D4CA5E0-D74E-4A3D-A705-86BA61A4BD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1b5199-5269-4161-8933-b8b84dd028d7"/>
    <ds:schemaRef ds:uri="eee8020b-1a8f-4af2-a91d-598b31e92cdd"/>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Fulton County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fcfc membership manual</dc:title>
  <dc:subject>Chapter 3C: Funding Crosswalk</dc:subject>
  <dc:creator>Jennifer Ruetz</dc:creator>
  <keywords/>
  <dc:description/>
  <lastModifiedBy>Bellman-Horner, Jennie</lastModifiedBy>
  <revision>48</revision>
  <lastPrinted>2024-06-11T23:02:00.0000000Z</lastPrinted>
  <dcterms:created xsi:type="dcterms:W3CDTF">2025-01-07T22:34:00.0000000Z</dcterms:created>
  <dcterms:modified xsi:type="dcterms:W3CDTF">2025-04-11T13:42:45.0834888Z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0x0101002082A1D63DFF5245A5429F5379CF2F8B</vt:lpwstr>
  </property>
  <property fmtid="{D5CDD505-2E9C-101B-9397-08002B2CF9AE}" pid="3" name="MediaServiceImageTags">
    <vt:lpwstr/>
  </property>
</Properties>
</file>