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87F5E" w14:textId="77777777" w:rsidR="00256D69" w:rsidRDefault="00256D69" w:rsidP="00256D69">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b/>
          <w:bCs/>
          <w:sz w:val="32"/>
          <w:szCs w:val="32"/>
        </w:rPr>
        <w:t>Alcohol Drug and Mental Health Services (ADAMHS)</w:t>
      </w:r>
      <w:r>
        <w:rPr>
          <w:rStyle w:val="eop"/>
          <w:rFonts w:ascii="Source Sans Pro" w:eastAsiaTheme="majorEastAsia" w:hAnsi="Source Sans Pro"/>
          <w:sz w:val="32"/>
          <w:szCs w:val="32"/>
        </w:rPr>
        <w:t> </w:t>
      </w:r>
    </w:p>
    <w:p w14:paraId="6CDB318E" w14:textId="77777777" w:rsidR="00256D69" w:rsidRDefault="00256D69" w:rsidP="00256D69">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One of the unique functions and a mandate of the Ohio Family and Children First Cabinet Council and County Family and Children First Councils is to coordinate child and family serving partners to identify and address the needs of children and families through ongoing planning, implementing effective strategies, monitoring &amp; reporting, and evaluating progress toward achieving desired outcomes. </w:t>
      </w:r>
      <w:r>
        <w:rPr>
          <w:rStyle w:val="eop"/>
          <w:rFonts w:ascii="Source Sans Pro" w:eastAsiaTheme="majorEastAsia" w:hAnsi="Source Sans Pro"/>
          <w:sz w:val="22"/>
          <w:szCs w:val="22"/>
        </w:rPr>
        <w:t> </w:t>
      </w:r>
    </w:p>
    <w:p w14:paraId="300910D1" w14:textId="77777777" w:rsidR="00256D69" w:rsidRDefault="00256D69" w:rsidP="00256D69">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66D7020F" w14:textId="77777777" w:rsidR="00256D69" w:rsidRDefault="00256D69" w:rsidP="00256D69">
      <w:pPr>
        <w:pStyle w:val="paragraph"/>
        <w:spacing w:before="0" w:beforeAutospacing="0" w:after="0" w:afterAutospacing="0"/>
        <w:textAlignment w:val="baseline"/>
        <w:rPr>
          <w:rStyle w:val="eop"/>
          <w:rFonts w:ascii="Source Sans Pro" w:eastAsiaTheme="majorEastAsia" w:hAnsi="Source Sans Pro"/>
          <w:sz w:val="22"/>
          <w:szCs w:val="22"/>
        </w:rPr>
      </w:pPr>
      <w:r>
        <w:rPr>
          <w:rStyle w:val="normaltextrun"/>
          <w:rFonts w:ascii="Source Sans Pro" w:eastAsiaTheme="majorEastAsia" w:hAnsi="Source Sans Pro"/>
          <w:b/>
          <w:bCs/>
          <w:sz w:val="22"/>
          <w:szCs w:val="22"/>
          <w:u w:val="single"/>
        </w:rPr>
        <w:t>Why you are here.</w:t>
      </w: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5224D0E5" w14:textId="77777777" w:rsidR="00256D69" w:rsidRDefault="00256D69" w:rsidP="00256D69">
      <w:pPr>
        <w:pStyle w:val="paragraph"/>
        <w:spacing w:before="0" w:beforeAutospacing="0" w:after="0" w:afterAutospacing="0"/>
        <w:textAlignment w:val="baseline"/>
        <w:rPr>
          <w:rFonts w:ascii="Source Sans Pro" w:hAnsi="Source Sans Pro"/>
          <w:sz w:val="22"/>
          <w:szCs w:val="22"/>
        </w:rPr>
      </w:pPr>
    </w:p>
    <w:p w14:paraId="6176D503" w14:textId="77777777" w:rsidR="00256D69" w:rsidRDefault="00256D69" w:rsidP="00256D69">
      <w:pPr>
        <w:pStyle w:val="paragraph"/>
        <w:numPr>
          <w:ilvl w:val="0"/>
          <w:numId w:val="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promote overall health and wellbeing of families and children in the community.</w:t>
      </w:r>
      <w:r>
        <w:rPr>
          <w:rStyle w:val="eop"/>
          <w:rFonts w:ascii="Source Sans Pro" w:eastAsiaTheme="majorEastAsia" w:hAnsi="Source Sans Pro"/>
          <w:sz w:val="22"/>
          <w:szCs w:val="22"/>
        </w:rPr>
        <w:t> </w:t>
      </w:r>
    </w:p>
    <w:p w14:paraId="26D6AC95" w14:textId="77777777" w:rsidR="00256D69" w:rsidRDefault="00256D69" w:rsidP="00256D69">
      <w:pPr>
        <w:pStyle w:val="paragraph"/>
        <w:numPr>
          <w:ilvl w:val="0"/>
          <w:numId w:val="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identify needs and gaps of mental health (MH) services for families and children.</w:t>
      </w:r>
      <w:r>
        <w:rPr>
          <w:rStyle w:val="eop"/>
          <w:rFonts w:ascii="Source Sans Pro" w:eastAsiaTheme="majorEastAsia" w:hAnsi="Source Sans Pro"/>
          <w:sz w:val="22"/>
          <w:szCs w:val="22"/>
        </w:rPr>
        <w:t> </w:t>
      </w:r>
    </w:p>
    <w:p w14:paraId="14A79777" w14:textId="77777777" w:rsidR="00256D69" w:rsidRDefault="00256D69" w:rsidP="00256D69">
      <w:pPr>
        <w:pStyle w:val="paragraph"/>
        <w:numPr>
          <w:ilvl w:val="0"/>
          <w:numId w:val="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identify the impact of mental health conditions on families and the impact of community/environmental/needs on the mental health of families/children; provide leadership in supporting mental health support efforts</w:t>
      </w:r>
      <w:r>
        <w:rPr>
          <w:rStyle w:val="eop"/>
          <w:rFonts w:ascii="Source Sans Pro" w:eastAsiaTheme="majorEastAsia" w:hAnsi="Source Sans Pro"/>
          <w:sz w:val="22"/>
          <w:szCs w:val="22"/>
        </w:rPr>
        <w:t> </w:t>
      </w:r>
    </w:p>
    <w:p w14:paraId="7C6A60B5" w14:textId="77777777" w:rsidR="00256D69" w:rsidRDefault="00256D69" w:rsidP="00256D69">
      <w:pPr>
        <w:pStyle w:val="paragraph"/>
        <w:numPr>
          <w:ilvl w:val="0"/>
          <w:numId w:val="4"/>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bring awareness of mental health and addiction services, funding sources, and advocacy for the families served.</w:t>
      </w:r>
      <w:r>
        <w:rPr>
          <w:rStyle w:val="eop"/>
          <w:rFonts w:ascii="Source Sans Pro" w:eastAsiaTheme="majorEastAsia" w:hAnsi="Source Sans Pro"/>
          <w:sz w:val="22"/>
          <w:szCs w:val="22"/>
        </w:rPr>
        <w:t> </w:t>
      </w:r>
    </w:p>
    <w:p w14:paraId="180CED9A" w14:textId="77777777" w:rsidR="00256D69" w:rsidRDefault="00256D69" w:rsidP="00256D69">
      <w:pPr>
        <w:pStyle w:val="paragraph"/>
        <w:numPr>
          <w:ilvl w:val="0"/>
          <w:numId w:val="5"/>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assess the services provided by our council and advise us of the mental health needs of children and families in our community. Provide representative for Clinical Committees and other Council committees. Encourage coordinated efforts.</w:t>
      </w:r>
      <w:r>
        <w:rPr>
          <w:rStyle w:val="eop"/>
          <w:rFonts w:ascii="Source Sans Pro" w:eastAsiaTheme="majorEastAsia" w:hAnsi="Source Sans Pro"/>
          <w:sz w:val="22"/>
          <w:szCs w:val="22"/>
        </w:rPr>
        <w:t> </w:t>
      </w:r>
    </w:p>
    <w:p w14:paraId="4303EB83" w14:textId="77777777" w:rsidR="00256D69" w:rsidRDefault="00256D69" w:rsidP="00256D69">
      <w:pPr>
        <w:pStyle w:val="paragraph"/>
        <w:numPr>
          <w:ilvl w:val="0"/>
          <w:numId w:val="6"/>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provide the bigger picture of mental health and drug addiction needs, services and supports within the county.</w:t>
      </w:r>
      <w:r>
        <w:rPr>
          <w:rStyle w:val="eop"/>
          <w:rFonts w:ascii="Source Sans Pro" w:eastAsiaTheme="majorEastAsia" w:hAnsi="Source Sans Pro"/>
          <w:sz w:val="22"/>
          <w:szCs w:val="22"/>
        </w:rPr>
        <w:t> </w:t>
      </w:r>
    </w:p>
    <w:p w14:paraId="086ECDC5" w14:textId="77777777" w:rsidR="00256D69" w:rsidRDefault="00256D69" w:rsidP="00256D69">
      <w:pPr>
        <w:pStyle w:val="paragraph"/>
        <w:numPr>
          <w:ilvl w:val="0"/>
          <w:numId w:val="7"/>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encourage coordinated efforts within service coordination. Provide information and updates on your system of care, best practices, and the projects you are working on that others can assist with or simply need to be aware of.</w:t>
      </w:r>
      <w:r>
        <w:rPr>
          <w:rStyle w:val="eop"/>
          <w:rFonts w:ascii="Source Sans Pro" w:eastAsiaTheme="majorEastAsia" w:hAnsi="Source Sans Pro"/>
          <w:sz w:val="22"/>
          <w:szCs w:val="22"/>
        </w:rPr>
        <w:t> </w:t>
      </w:r>
    </w:p>
    <w:p w14:paraId="1DD8B57E" w14:textId="77777777" w:rsidR="00256D69" w:rsidRDefault="00256D69" w:rsidP="00256D69">
      <w:pPr>
        <w:pStyle w:val="paragraph"/>
        <w:numPr>
          <w:ilvl w:val="0"/>
          <w:numId w:val="8"/>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To fulfill governance and fiduciary responsibilities with respect to the operational and fiscal operations of the council.</w:t>
      </w:r>
      <w:r>
        <w:rPr>
          <w:rStyle w:val="eop"/>
          <w:rFonts w:ascii="Source Sans Pro" w:eastAsiaTheme="majorEastAsia" w:hAnsi="Source Sans Pro"/>
          <w:sz w:val="22"/>
          <w:szCs w:val="22"/>
        </w:rPr>
        <w:t> </w:t>
      </w:r>
    </w:p>
    <w:p w14:paraId="1DB75BB9" w14:textId="77777777" w:rsidR="00256D69" w:rsidRDefault="00256D69" w:rsidP="00256D69">
      <w:pPr>
        <w:pStyle w:val="paragraph"/>
        <w:spacing w:before="0" w:beforeAutospacing="0" w:after="0" w:afterAutospacing="0"/>
        <w:ind w:left="72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1E467D7C" w14:textId="77777777" w:rsidR="00256D69" w:rsidRDefault="00256D69" w:rsidP="00256D69">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b/>
          <w:bCs/>
          <w:color w:val="000000"/>
          <w:sz w:val="22"/>
          <w:szCs w:val="22"/>
          <w:u w:val="single"/>
        </w:rPr>
        <w:t> How you can support the system of care efforts in our community.</w:t>
      </w:r>
      <w:r>
        <w:rPr>
          <w:rStyle w:val="normaltextrun"/>
          <w:rFonts w:ascii="Source Sans Pro" w:eastAsiaTheme="majorEastAsia" w:hAnsi="Source Sans Pro"/>
          <w:color w:val="000000"/>
          <w:sz w:val="22"/>
          <w:szCs w:val="22"/>
        </w:rPr>
        <w:t> </w:t>
      </w:r>
      <w:r>
        <w:rPr>
          <w:rStyle w:val="eop"/>
          <w:rFonts w:ascii="Source Sans Pro" w:eastAsiaTheme="majorEastAsia" w:hAnsi="Source Sans Pro"/>
          <w:color w:val="000000"/>
          <w:sz w:val="22"/>
          <w:szCs w:val="22"/>
        </w:rPr>
        <w:t> </w:t>
      </w:r>
    </w:p>
    <w:p w14:paraId="1148B725" w14:textId="77777777" w:rsidR="00256D69" w:rsidRDefault="00256D69" w:rsidP="00256D69">
      <w:pPr>
        <w:pStyle w:val="paragraph"/>
        <w:spacing w:before="0" w:beforeAutospacing="0" w:after="0" w:afterAutospacing="0"/>
        <w:textAlignment w:val="baseline"/>
        <w:rPr>
          <w:rFonts w:ascii="Source Sans Pro" w:hAnsi="Source Sans Pro"/>
          <w:sz w:val="22"/>
          <w:szCs w:val="22"/>
        </w:rPr>
      </w:pP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2DA6C9A7" w14:textId="77777777" w:rsidR="00256D69" w:rsidRDefault="00256D69" w:rsidP="00256D69">
      <w:pPr>
        <w:pStyle w:val="paragraph"/>
        <w:numPr>
          <w:ilvl w:val="0"/>
          <w:numId w:val="9"/>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funding opportunities and data related to trends regarding what is needed in your community (homelessness, teen pregnancy, infant death, opiate epidemic, etc.), incidence and prevalence of mental health/substance abuse issues, behavioral health trends and disparities, as well as community service utilization and outcome data. </w:t>
      </w:r>
      <w:r>
        <w:rPr>
          <w:rStyle w:val="eop"/>
          <w:rFonts w:ascii="Source Sans Pro" w:eastAsiaTheme="majorEastAsia" w:hAnsi="Source Sans Pro"/>
          <w:sz w:val="22"/>
          <w:szCs w:val="22"/>
        </w:rPr>
        <w:t> </w:t>
      </w:r>
    </w:p>
    <w:p w14:paraId="7292E2E2" w14:textId="77777777" w:rsidR="00256D69" w:rsidRDefault="00256D69" w:rsidP="00256D69">
      <w:pPr>
        <w:pStyle w:val="paragraph"/>
        <w:numPr>
          <w:ilvl w:val="0"/>
          <w:numId w:val="10"/>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 xml:space="preserve">Provide guidance on MH treatment for youth placed in residential with </w:t>
      </w:r>
      <w:hyperlink r:id="rId5" w:tgtFrame="_blank" w:history="1">
        <w:r w:rsidRPr="00256D69">
          <w:rPr>
            <w:rStyle w:val="normaltextrun"/>
            <w:rFonts w:ascii="Calibri" w:eastAsiaTheme="majorEastAsia" w:hAnsi="Calibri" w:cs="Calibri"/>
            <w:color w:val="000000"/>
            <w:sz w:val="22"/>
            <w:szCs w:val="22"/>
            <w:shd w:val="clear" w:color="auto" w:fill="FFFFFF" w:themeFill="background1"/>
          </w:rPr>
          <w:t>Multi-System Youth (MSY)</w:t>
        </w:r>
        <w:r w:rsidRPr="00256D69">
          <w:rPr>
            <w:rStyle w:val="normaltextrun"/>
            <w:rFonts w:ascii="Calibri" w:eastAsiaTheme="majorEastAsia" w:hAnsi="Calibri" w:cs="Calibri"/>
            <w:color w:val="0563C1"/>
            <w:sz w:val="22"/>
            <w:szCs w:val="22"/>
            <w:u w:val="single"/>
            <w:shd w:val="clear" w:color="auto" w:fill="FFFFFF" w:themeFill="background1"/>
          </w:rPr>
          <w:t xml:space="preserve"> funds</w:t>
        </w:r>
      </w:hyperlink>
      <w:r w:rsidRPr="00256D69">
        <w:rPr>
          <w:rStyle w:val="normaltextrun"/>
          <w:rFonts w:ascii="Source Sans Pro" w:eastAsiaTheme="majorEastAsia" w:hAnsi="Source Sans Pro"/>
          <w:sz w:val="22"/>
          <w:szCs w:val="22"/>
          <w:shd w:val="clear" w:color="auto" w:fill="FFFFFF" w:themeFill="background1"/>
        </w:rPr>
        <w:t>.</w:t>
      </w:r>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0816E26E" w14:textId="77777777" w:rsidR="00256D69" w:rsidRDefault="00256D69" w:rsidP="00256D69">
      <w:pPr>
        <w:pStyle w:val="paragraph"/>
        <w:numPr>
          <w:ilvl w:val="0"/>
          <w:numId w:val="11"/>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leadership on mental health needs, available supports/services; funding/structure/guidance on building capacity for supports and services.  </w:t>
      </w:r>
      <w:r>
        <w:rPr>
          <w:rStyle w:val="eop"/>
          <w:rFonts w:ascii="Source Sans Pro" w:eastAsiaTheme="majorEastAsia" w:hAnsi="Source Sans Pro"/>
          <w:sz w:val="22"/>
          <w:szCs w:val="22"/>
        </w:rPr>
        <w:t> </w:t>
      </w:r>
    </w:p>
    <w:p w14:paraId="70F93FD8" w14:textId="5E084FA3" w:rsidR="00256D69" w:rsidRDefault="00256D69" w:rsidP="00256D69">
      <w:pPr>
        <w:pStyle w:val="paragraph"/>
        <w:numPr>
          <w:ilvl w:val="0"/>
          <w:numId w:val="12"/>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 xml:space="preserve">Share your needs assessments and strategic plans. Information on successful programs. Provide indicators for the </w:t>
      </w:r>
      <w:hyperlink r:id="rId6" w:history="1">
        <w:r w:rsidRPr="00256D69">
          <w:rPr>
            <w:rStyle w:val="Hyperlink"/>
            <w:rFonts w:ascii="Source Sans Pro" w:eastAsiaTheme="majorEastAsia" w:hAnsi="Source Sans Pro"/>
            <w:sz w:val="22"/>
            <w:szCs w:val="22"/>
          </w:rPr>
          <w:t>shared plan</w:t>
        </w:r>
      </w:hyperlink>
      <w:r>
        <w:rPr>
          <w:rStyle w:val="normaltextrun"/>
          <w:rFonts w:ascii="Source Sans Pro" w:eastAsiaTheme="majorEastAsia" w:hAnsi="Source Sans Pro"/>
          <w:sz w:val="22"/>
          <w:szCs w:val="22"/>
        </w:rPr>
        <w:t>.  </w:t>
      </w:r>
      <w:r>
        <w:rPr>
          <w:rStyle w:val="eop"/>
          <w:rFonts w:ascii="Source Sans Pro" w:eastAsiaTheme="majorEastAsia" w:hAnsi="Source Sans Pro"/>
          <w:sz w:val="22"/>
          <w:szCs w:val="22"/>
        </w:rPr>
        <w:t> </w:t>
      </w:r>
    </w:p>
    <w:p w14:paraId="25132FEA" w14:textId="77777777" w:rsidR="00256D69" w:rsidRDefault="00256D69" w:rsidP="00256D69">
      <w:pPr>
        <w:pStyle w:val="paragraph"/>
        <w:numPr>
          <w:ilvl w:val="0"/>
          <w:numId w:val="13"/>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Share information regarding funding and grant collaborations you maintain with other counties.  </w:t>
      </w:r>
      <w:r>
        <w:rPr>
          <w:rStyle w:val="eop"/>
          <w:rFonts w:ascii="Source Sans Pro" w:eastAsiaTheme="majorEastAsia" w:hAnsi="Source Sans Pro"/>
          <w:sz w:val="22"/>
          <w:szCs w:val="22"/>
        </w:rPr>
        <w:t> </w:t>
      </w:r>
    </w:p>
    <w:p w14:paraId="6C21F3F4" w14:textId="77777777" w:rsidR="00256D69" w:rsidRDefault="00256D69" w:rsidP="00256D69">
      <w:pPr>
        <w:pStyle w:val="paragraph"/>
        <w:numPr>
          <w:ilvl w:val="0"/>
          <w:numId w:val="14"/>
        </w:numPr>
        <w:spacing w:before="0" w:beforeAutospacing="0" w:after="0" w:afterAutospacing="0"/>
        <w:ind w:left="1080" w:firstLine="0"/>
        <w:textAlignment w:val="baseline"/>
        <w:rPr>
          <w:rFonts w:ascii="Source Sans Pro" w:hAnsi="Source Sans Pro"/>
          <w:sz w:val="22"/>
          <w:szCs w:val="22"/>
        </w:rPr>
      </w:pPr>
      <w:r>
        <w:rPr>
          <w:rStyle w:val="normaltextrun"/>
          <w:rFonts w:ascii="Source Sans Pro" w:eastAsiaTheme="majorEastAsia" w:hAnsi="Source Sans Pro"/>
          <w:sz w:val="22"/>
          <w:szCs w:val="22"/>
        </w:rPr>
        <w:t>Provide in-kind support with technology, trainings, payroll, office space, and/or supplies.  </w:t>
      </w:r>
      <w:r>
        <w:rPr>
          <w:rStyle w:val="eop"/>
          <w:rFonts w:ascii="Source Sans Pro" w:eastAsiaTheme="majorEastAsia" w:hAnsi="Source Sans Pro"/>
          <w:sz w:val="22"/>
          <w:szCs w:val="22"/>
        </w:rPr>
        <w:t> </w:t>
      </w:r>
    </w:p>
    <w:p w14:paraId="50861920" w14:textId="77777777" w:rsidR="00256D69" w:rsidRDefault="00256D69"/>
    <w:sectPr w:rsidR="00256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828"/>
    <w:multiLevelType w:val="multilevel"/>
    <w:tmpl w:val="2A50A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A47023"/>
    <w:multiLevelType w:val="multilevel"/>
    <w:tmpl w:val="71A8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7F7E09"/>
    <w:multiLevelType w:val="multilevel"/>
    <w:tmpl w:val="D798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DE15AA"/>
    <w:multiLevelType w:val="multilevel"/>
    <w:tmpl w:val="9F38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BE3A85"/>
    <w:multiLevelType w:val="multilevel"/>
    <w:tmpl w:val="8A8E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97419A"/>
    <w:multiLevelType w:val="multilevel"/>
    <w:tmpl w:val="D01A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A7688E"/>
    <w:multiLevelType w:val="multilevel"/>
    <w:tmpl w:val="A7E4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1218E9"/>
    <w:multiLevelType w:val="multilevel"/>
    <w:tmpl w:val="BB8E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186975"/>
    <w:multiLevelType w:val="multilevel"/>
    <w:tmpl w:val="053C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086311"/>
    <w:multiLevelType w:val="multilevel"/>
    <w:tmpl w:val="AB3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EA17D5"/>
    <w:multiLevelType w:val="multilevel"/>
    <w:tmpl w:val="F1D8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9E7879"/>
    <w:multiLevelType w:val="multilevel"/>
    <w:tmpl w:val="3CAA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C16AAE"/>
    <w:multiLevelType w:val="multilevel"/>
    <w:tmpl w:val="CEEC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CD55AE"/>
    <w:multiLevelType w:val="multilevel"/>
    <w:tmpl w:val="5A2E1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1891429">
    <w:abstractNumId w:val="4"/>
  </w:num>
  <w:num w:numId="2" w16cid:durableId="2114592126">
    <w:abstractNumId w:val="2"/>
  </w:num>
  <w:num w:numId="3" w16cid:durableId="1585724631">
    <w:abstractNumId w:val="1"/>
  </w:num>
  <w:num w:numId="4" w16cid:durableId="817116489">
    <w:abstractNumId w:val="11"/>
  </w:num>
  <w:num w:numId="5" w16cid:durableId="694234710">
    <w:abstractNumId w:val="7"/>
  </w:num>
  <w:num w:numId="6" w16cid:durableId="1145583996">
    <w:abstractNumId w:val="12"/>
  </w:num>
  <w:num w:numId="7" w16cid:durableId="1449856629">
    <w:abstractNumId w:val="0"/>
  </w:num>
  <w:num w:numId="8" w16cid:durableId="12845637">
    <w:abstractNumId w:val="8"/>
  </w:num>
  <w:num w:numId="9" w16cid:durableId="1708989354">
    <w:abstractNumId w:val="9"/>
  </w:num>
  <w:num w:numId="10" w16cid:durableId="1255212996">
    <w:abstractNumId w:val="3"/>
  </w:num>
  <w:num w:numId="11" w16cid:durableId="1202132084">
    <w:abstractNumId w:val="10"/>
  </w:num>
  <w:num w:numId="12" w16cid:durableId="1623924227">
    <w:abstractNumId w:val="5"/>
  </w:num>
  <w:num w:numId="13" w16cid:durableId="430707630">
    <w:abstractNumId w:val="13"/>
  </w:num>
  <w:num w:numId="14" w16cid:durableId="2139492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69"/>
    <w:rsid w:val="00256D69"/>
    <w:rsid w:val="0087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9195"/>
  <w15:chartTrackingRefBased/>
  <w15:docId w15:val="{7E569742-AA89-4DD2-8212-798ABADC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D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6D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D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D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D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D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D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D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D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D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6D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D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D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D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D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D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D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D69"/>
    <w:rPr>
      <w:rFonts w:eastAsiaTheme="majorEastAsia" w:cstheme="majorBidi"/>
      <w:color w:val="272727" w:themeColor="text1" w:themeTint="D8"/>
    </w:rPr>
  </w:style>
  <w:style w:type="paragraph" w:styleId="Title">
    <w:name w:val="Title"/>
    <w:basedOn w:val="Normal"/>
    <w:next w:val="Normal"/>
    <w:link w:val="TitleChar"/>
    <w:uiPriority w:val="10"/>
    <w:qFormat/>
    <w:rsid w:val="00256D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D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D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D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D69"/>
    <w:pPr>
      <w:spacing w:before="160"/>
      <w:jc w:val="center"/>
    </w:pPr>
    <w:rPr>
      <w:i/>
      <w:iCs/>
      <w:color w:val="404040" w:themeColor="text1" w:themeTint="BF"/>
    </w:rPr>
  </w:style>
  <w:style w:type="character" w:customStyle="1" w:styleId="QuoteChar">
    <w:name w:val="Quote Char"/>
    <w:basedOn w:val="DefaultParagraphFont"/>
    <w:link w:val="Quote"/>
    <w:uiPriority w:val="29"/>
    <w:rsid w:val="00256D69"/>
    <w:rPr>
      <w:i/>
      <w:iCs/>
      <w:color w:val="404040" w:themeColor="text1" w:themeTint="BF"/>
    </w:rPr>
  </w:style>
  <w:style w:type="paragraph" w:styleId="ListParagraph">
    <w:name w:val="List Paragraph"/>
    <w:basedOn w:val="Normal"/>
    <w:uiPriority w:val="34"/>
    <w:qFormat/>
    <w:rsid w:val="00256D69"/>
    <w:pPr>
      <w:ind w:left="720"/>
      <w:contextualSpacing/>
    </w:pPr>
  </w:style>
  <w:style w:type="character" w:styleId="IntenseEmphasis">
    <w:name w:val="Intense Emphasis"/>
    <w:basedOn w:val="DefaultParagraphFont"/>
    <w:uiPriority w:val="21"/>
    <w:qFormat/>
    <w:rsid w:val="00256D69"/>
    <w:rPr>
      <w:i/>
      <w:iCs/>
      <w:color w:val="0F4761" w:themeColor="accent1" w:themeShade="BF"/>
    </w:rPr>
  </w:style>
  <w:style w:type="paragraph" w:styleId="IntenseQuote">
    <w:name w:val="Intense Quote"/>
    <w:basedOn w:val="Normal"/>
    <w:next w:val="Normal"/>
    <w:link w:val="IntenseQuoteChar"/>
    <w:uiPriority w:val="30"/>
    <w:qFormat/>
    <w:rsid w:val="00256D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D69"/>
    <w:rPr>
      <w:i/>
      <w:iCs/>
      <w:color w:val="0F4761" w:themeColor="accent1" w:themeShade="BF"/>
    </w:rPr>
  </w:style>
  <w:style w:type="character" w:styleId="IntenseReference">
    <w:name w:val="Intense Reference"/>
    <w:basedOn w:val="DefaultParagraphFont"/>
    <w:uiPriority w:val="32"/>
    <w:qFormat/>
    <w:rsid w:val="00256D69"/>
    <w:rPr>
      <w:b/>
      <w:bCs/>
      <w:smallCaps/>
      <w:color w:val="0F4761" w:themeColor="accent1" w:themeShade="BF"/>
      <w:spacing w:val="5"/>
    </w:rPr>
  </w:style>
  <w:style w:type="paragraph" w:customStyle="1" w:styleId="paragraph">
    <w:name w:val="paragraph"/>
    <w:basedOn w:val="Normal"/>
    <w:rsid w:val="00256D6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56D69"/>
  </w:style>
  <w:style w:type="character" w:customStyle="1" w:styleId="eop">
    <w:name w:val="eop"/>
    <w:basedOn w:val="DefaultParagraphFont"/>
    <w:rsid w:val="00256D69"/>
  </w:style>
  <w:style w:type="character" w:styleId="Hyperlink">
    <w:name w:val="Hyperlink"/>
    <w:basedOn w:val="DefaultParagraphFont"/>
    <w:uiPriority w:val="99"/>
    <w:unhideWhenUsed/>
    <w:rsid w:val="00256D69"/>
    <w:rPr>
      <w:color w:val="467886" w:themeColor="hyperlink"/>
      <w:u w:val="single"/>
    </w:rPr>
  </w:style>
  <w:style w:type="character" w:styleId="UnresolvedMention">
    <w:name w:val="Unresolved Mention"/>
    <w:basedOn w:val="DefaultParagraphFont"/>
    <w:uiPriority w:val="99"/>
    <w:semiHidden/>
    <w:unhideWhenUsed/>
    <w:rsid w:val="00256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75534">
      <w:bodyDiv w:val="1"/>
      <w:marLeft w:val="0"/>
      <w:marRight w:val="0"/>
      <w:marTop w:val="0"/>
      <w:marBottom w:val="0"/>
      <w:divBdr>
        <w:top w:val="none" w:sz="0" w:space="0" w:color="auto"/>
        <w:left w:val="none" w:sz="0" w:space="0" w:color="auto"/>
        <w:bottom w:val="none" w:sz="0" w:space="0" w:color="auto"/>
        <w:right w:val="none" w:sz="0" w:space="0" w:color="auto"/>
      </w:divBdr>
      <w:divsChild>
        <w:div w:id="431704502">
          <w:marLeft w:val="0"/>
          <w:marRight w:val="0"/>
          <w:marTop w:val="0"/>
          <w:marBottom w:val="0"/>
          <w:divBdr>
            <w:top w:val="none" w:sz="0" w:space="0" w:color="auto"/>
            <w:left w:val="none" w:sz="0" w:space="0" w:color="auto"/>
            <w:bottom w:val="none" w:sz="0" w:space="0" w:color="auto"/>
            <w:right w:val="none" w:sz="0" w:space="0" w:color="auto"/>
          </w:divBdr>
        </w:div>
        <w:div w:id="1995063805">
          <w:marLeft w:val="0"/>
          <w:marRight w:val="0"/>
          <w:marTop w:val="0"/>
          <w:marBottom w:val="0"/>
          <w:divBdr>
            <w:top w:val="none" w:sz="0" w:space="0" w:color="auto"/>
            <w:left w:val="none" w:sz="0" w:space="0" w:color="auto"/>
            <w:bottom w:val="none" w:sz="0" w:space="0" w:color="auto"/>
            <w:right w:val="none" w:sz="0" w:space="0" w:color="auto"/>
          </w:divBdr>
        </w:div>
        <w:div w:id="411856624">
          <w:marLeft w:val="0"/>
          <w:marRight w:val="0"/>
          <w:marTop w:val="0"/>
          <w:marBottom w:val="0"/>
          <w:divBdr>
            <w:top w:val="none" w:sz="0" w:space="0" w:color="auto"/>
            <w:left w:val="none" w:sz="0" w:space="0" w:color="auto"/>
            <w:bottom w:val="none" w:sz="0" w:space="0" w:color="auto"/>
            <w:right w:val="none" w:sz="0" w:space="0" w:color="auto"/>
          </w:divBdr>
        </w:div>
        <w:div w:id="315576200">
          <w:marLeft w:val="0"/>
          <w:marRight w:val="0"/>
          <w:marTop w:val="0"/>
          <w:marBottom w:val="0"/>
          <w:divBdr>
            <w:top w:val="none" w:sz="0" w:space="0" w:color="auto"/>
            <w:left w:val="none" w:sz="0" w:space="0" w:color="auto"/>
            <w:bottom w:val="none" w:sz="0" w:space="0" w:color="auto"/>
            <w:right w:val="none" w:sz="0" w:space="0" w:color="auto"/>
          </w:divBdr>
        </w:div>
        <w:div w:id="214049945">
          <w:marLeft w:val="0"/>
          <w:marRight w:val="0"/>
          <w:marTop w:val="0"/>
          <w:marBottom w:val="0"/>
          <w:divBdr>
            <w:top w:val="none" w:sz="0" w:space="0" w:color="auto"/>
            <w:left w:val="none" w:sz="0" w:space="0" w:color="auto"/>
            <w:bottom w:val="none" w:sz="0" w:space="0" w:color="auto"/>
            <w:right w:val="none" w:sz="0" w:space="0" w:color="auto"/>
          </w:divBdr>
        </w:div>
        <w:div w:id="735200251">
          <w:marLeft w:val="0"/>
          <w:marRight w:val="0"/>
          <w:marTop w:val="0"/>
          <w:marBottom w:val="0"/>
          <w:divBdr>
            <w:top w:val="none" w:sz="0" w:space="0" w:color="auto"/>
            <w:left w:val="none" w:sz="0" w:space="0" w:color="auto"/>
            <w:bottom w:val="none" w:sz="0" w:space="0" w:color="auto"/>
            <w:right w:val="none" w:sz="0" w:space="0" w:color="auto"/>
          </w:divBdr>
        </w:div>
        <w:div w:id="1405832186">
          <w:marLeft w:val="0"/>
          <w:marRight w:val="0"/>
          <w:marTop w:val="0"/>
          <w:marBottom w:val="0"/>
          <w:divBdr>
            <w:top w:val="none" w:sz="0" w:space="0" w:color="auto"/>
            <w:left w:val="none" w:sz="0" w:space="0" w:color="auto"/>
            <w:bottom w:val="none" w:sz="0" w:space="0" w:color="auto"/>
            <w:right w:val="none" w:sz="0" w:space="0" w:color="auto"/>
          </w:divBdr>
        </w:div>
        <w:div w:id="2069306635">
          <w:marLeft w:val="0"/>
          <w:marRight w:val="0"/>
          <w:marTop w:val="0"/>
          <w:marBottom w:val="0"/>
          <w:divBdr>
            <w:top w:val="none" w:sz="0" w:space="0" w:color="auto"/>
            <w:left w:val="none" w:sz="0" w:space="0" w:color="auto"/>
            <w:bottom w:val="none" w:sz="0" w:space="0" w:color="auto"/>
            <w:right w:val="none" w:sz="0" w:space="0" w:color="auto"/>
          </w:divBdr>
        </w:div>
        <w:div w:id="1356469282">
          <w:marLeft w:val="0"/>
          <w:marRight w:val="0"/>
          <w:marTop w:val="0"/>
          <w:marBottom w:val="0"/>
          <w:divBdr>
            <w:top w:val="none" w:sz="0" w:space="0" w:color="auto"/>
            <w:left w:val="none" w:sz="0" w:space="0" w:color="auto"/>
            <w:bottom w:val="none" w:sz="0" w:space="0" w:color="auto"/>
            <w:right w:val="none" w:sz="0" w:space="0" w:color="auto"/>
          </w:divBdr>
        </w:div>
        <w:div w:id="234165416">
          <w:marLeft w:val="0"/>
          <w:marRight w:val="0"/>
          <w:marTop w:val="0"/>
          <w:marBottom w:val="0"/>
          <w:divBdr>
            <w:top w:val="none" w:sz="0" w:space="0" w:color="auto"/>
            <w:left w:val="none" w:sz="0" w:space="0" w:color="auto"/>
            <w:bottom w:val="none" w:sz="0" w:space="0" w:color="auto"/>
            <w:right w:val="none" w:sz="0" w:space="0" w:color="auto"/>
          </w:divBdr>
        </w:div>
        <w:div w:id="1312369445">
          <w:marLeft w:val="0"/>
          <w:marRight w:val="0"/>
          <w:marTop w:val="0"/>
          <w:marBottom w:val="0"/>
          <w:divBdr>
            <w:top w:val="none" w:sz="0" w:space="0" w:color="auto"/>
            <w:left w:val="none" w:sz="0" w:space="0" w:color="auto"/>
            <w:bottom w:val="none" w:sz="0" w:space="0" w:color="auto"/>
            <w:right w:val="none" w:sz="0" w:space="0" w:color="auto"/>
          </w:divBdr>
        </w:div>
        <w:div w:id="1352074409">
          <w:marLeft w:val="0"/>
          <w:marRight w:val="0"/>
          <w:marTop w:val="0"/>
          <w:marBottom w:val="0"/>
          <w:divBdr>
            <w:top w:val="none" w:sz="0" w:space="0" w:color="auto"/>
            <w:left w:val="none" w:sz="0" w:space="0" w:color="auto"/>
            <w:bottom w:val="none" w:sz="0" w:space="0" w:color="auto"/>
            <w:right w:val="none" w:sz="0" w:space="0" w:color="auto"/>
          </w:divBdr>
        </w:div>
        <w:div w:id="1240480708">
          <w:marLeft w:val="0"/>
          <w:marRight w:val="0"/>
          <w:marTop w:val="0"/>
          <w:marBottom w:val="0"/>
          <w:divBdr>
            <w:top w:val="none" w:sz="0" w:space="0" w:color="auto"/>
            <w:left w:val="none" w:sz="0" w:space="0" w:color="auto"/>
            <w:bottom w:val="none" w:sz="0" w:space="0" w:color="auto"/>
            <w:right w:val="none" w:sz="0" w:space="0" w:color="auto"/>
          </w:divBdr>
        </w:div>
        <w:div w:id="2000111348">
          <w:marLeft w:val="0"/>
          <w:marRight w:val="0"/>
          <w:marTop w:val="0"/>
          <w:marBottom w:val="0"/>
          <w:divBdr>
            <w:top w:val="none" w:sz="0" w:space="0" w:color="auto"/>
            <w:left w:val="none" w:sz="0" w:space="0" w:color="auto"/>
            <w:bottom w:val="none" w:sz="0" w:space="0" w:color="auto"/>
            <w:right w:val="none" w:sz="0" w:space="0" w:color="auto"/>
          </w:divBdr>
        </w:div>
        <w:div w:id="343900158">
          <w:marLeft w:val="0"/>
          <w:marRight w:val="0"/>
          <w:marTop w:val="0"/>
          <w:marBottom w:val="0"/>
          <w:divBdr>
            <w:top w:val="none" w:sz="0" w:space="0" w:color="auto"/>
            <w:left w:val="none" w:sz="0" w:space="0" w:color="auto"/>
            <w:bottom w:val="none" w:sz="0" w:space="0" w:color="auto"/>
            <w:right w:val="none" w:sz="0" w:space="0" w:color="auto"/>
          </w:divBdr>
        </w:div>
        <w:div w:id="1945577872">
          <w:marLeft w:val="0"/>
          <w:marRight w:val="0"/>
          <w:marTop w:val="0"/>
          <w:marBottom w:val="0"/>
          <w:divBdr>
            <w:top w:val="none" w:sz="0" w:space="0" w:color="auto"/>
            <w:left w:val="none" w:sz="0" w:space="0" w:color="auto"/>
            <w:bottom w:val="none" w:sz="0" w:space="0" w:color="auto"/>
            <w:right w:val="none" w:sz="0" w:space="0" w:color="auto"/>
          </w:divBdr>
        </w:div>
        <w:div w:id="355231560">
          <w:marLeft w:val="0"/>
          <w:marRight w:val="0"/>
          <w:marTop w:val="0"/>
          <w:marBottom w:val="0"/>
          <w:divBdr>
            <w:top w:val="none" w:sz="0" w:space="0" w:color="auto"/>
            <w:left w:val="none" w:sz="0" w:space="0" w:color="auto"/>
            <w:bottom w:val="none" w:sz="0" w:space="0" w:color="auto"/>
            <w:right w:val="none" w:sz="0" w:space="0" w:color="auto"/>
          </w:divBdr>
        </w:div>
        <w:div w:id="1563641856">
          <w:marLeft w:val="0"/>
          <w:marRight w:val="0"/>
          <w:marTop w:val="0"/>
          <w:marBottom w:val="0"/>
          <w:divBdr>
            <w:top w:val="none" w:sz="0" w:space="0" w:color="auto"/>
            <w:left w:val="none" w:sz="0" w:space="0" w:color="auto"/>
            <w:bottom w:val="none" w:sz="0" w:space="0" w:color="auto"/>
            <w:right w:val="none" w:sz="0" w:space="0" w:color="auto"/>
          </w:divBdr>
        </w:div>
        <w:div w:id="540170332">
          <w:marLeft w:val="0"/>
          <w:marRight w:val="0"/>
          <w:marTop w:val="0"/>
          <w:marBottom w:val="0"/>
          <w:divBdr>
            <w:top w:val="none" w:sz="0" w:space="0" w:color="auto"/>
            <w:left w:val="none" w:sz="0" w:space="0" w:color="auto"/>
            <w:bottom w:val="none" w:sz="0" w:space="0" w:color="auto"/>
            <w:right w:val="none" w:sz="0" w:space="0" w:color="auto"/>
          </w:divBdr>
        </w:div>
        <w:div w:id="759909960">
          <w:marLeft w:val="0"/>
          <w:marRight w:val="0"/>
          <w:marTop w:val="0"/>
          <w:marBottom w:val="0"/>
          <w:divBdr>
            <w:top w:val="none" w:sz="0" w:space="0" w:color="auto"/>
            <w:left w:val="none" w:sz="0" w:space="0" w:color="auto"/>
            <w:bottom w:val="none" w:sz="0" w:space="0" w:color="auto"/>
            <w:right w:val="none" w:sz="0" w:space="0" w:color="auto"/>
          </w:divBdr>
        </w:div>
        <w:div w:id="1291784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cf.ohio.gov/fcfc-resources/shared-plan-and-updates/shared-plans-and-shared-plan-update" TargetMode="External"/><Relationship Id="rId5" Type="http://schemas.openxmlformats.org/officeDocument/2006/relationships/hyperlink" Target="https://fcf.ohio.gov/msy-ta-and-funding-appl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Bellman-Horner, Jennie</dc:creator>
  <cp:keywords/>
  <dc:description/>
  <cp:lastModifiedBy>Bellman-Horner, Jennie</cp:lastModifiedBy>
  <cp:revision>1</cp:revision>
  <dcterms:created xsi:type="dcterms:W3CDTF">2025-03-14T19:09:00Z</dcterms:created>
  <dcterms:modified xsi:type="dcterms:W3CDTF">2025-03-14T19:12:00Z</dcterms:modified>
</cp:coreProperties>
</file>