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B0B2" w14:textId="77777777" w:rsidR="00254C5A" w:rsidRDefault="00254C5A" w:rsidP="00254C5A">
      <w:pPr>
        <w:pStyle w:val="paragraph"/>
        <w:spacing w:before="0" w:beforeAutospacing="0" w:after="0" w:afterAutospacing="0"/>
        <w:textAlignment w:val="baseline"/>
        <w:rPr>
          <w:rFonts w:ascii="Source Sans Pro" w:hAnsi="Source Sans Pro"/>
          <w:sz w:val="22"/>
          <w:szCs w:val="22"/>
        </w:rPr>
      </w:pPr>
      <w:r>
        <w:rPr>
          <w:rStyle w:val="normaltextrun"/>
          <w:rFonts w:ascii="Calibri" w:eastAsiaTheme="majorEastAsia" w:hAnsi="Calibri" w:cs="Calibri"/>
          <w:b/>
          <w:bCs/>
          <w:sz w:val="32"/>
          <w:szCs w:val="32"/>
        </w:rPr>
        <w:t>D</w:t>
      </w:r>
      <w:r>
        <w:rPr>
          <w:rStyle w:val="normaltextrun"/>
          <w:rFonts w:ascii="Source Sans Pro" w:eastAsiaTheme="majorEastAsia" w:hAnsi="Source Sans Pro"/>
          <w:b/>
          <w:bCs/>
          <w:sz w:val="32"/>
          <w:szCs w:val="32"/>
        </w:rPr>
        <w:t>epartment of Youth Services (DYS) &amp; Juvenile Court</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34367681" w14:textId="77777777" w:rsidR="00254C5A" w:rsidRDefault="00254C5A" w:rsidP="00254C5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286D0489" w14:textId="77777777" w:rsidR="00254C5A" w:rsidRDefault="00254C5A" w:rsidP="00254C5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7953D528" w14:textId="77777777" w:rsidR="00254C5A" w:rsidRDefault="00254C5A" w:rsidP="00254C5A">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3A32C36" w14:textId="77777777" w:rsidR="00254C5A" w:rsidRDefault="00254C5A" w:rsidP="00254C5A">
      <w:pPr>
        <w:pStyle w:val="paragraph"/>
        <w:spacing w:before="0" w:beforeAutospacing="0" w:after="0" w:afterAutospacing="0"/>
        <w:textAlignment w:val="baseline"/>
        <w:rPr>
          <w:rFonts w:ascii="Source Sans Pro" w:hAnsi="Source Sans Pro"/>
          <w:sz w:val="22"/>
          <w:szCs w:val="22"/>
        </w:rPr>
      </w:pPr>
    </w:p>
    <w:p w14:paraId="2025541F" w14:textId="77777777" w:rsidR="00254C5A" w:rsidRDefault="00254C5A" w:rsidP="00254C5A">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promote the implementation of policies and programs for at risk youth to prevent youth from entering the justice system. </w:t>
      </w:r>
      <w:r>
        <w:rPr>
          <w:rStyle w:val="eop"/>
          <w:rFonts w:ascii="Source Sans Pro" w:eastAsiaTheme="majorEastAsia" w:hAnsi="Source Sans Pro"/>
          <w:sz w:val="22"/>
          <w:szCs w:val="22"/>
        </w:rPr>
        <w:t> </w:t>
      </w:r>
    </w:p>
    <w:p w14:paraId="5318F503" w14:textId="77777777" w:rsidR="00254C5A" w:rsidRDefault="00254C5A" w:rsidP="00254C5A">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ensure a successful re-entry transition of youth returning from DYS or detention and back to community. </w:t>
      </w:r>
      <w:r>
        <w:rPr>
          <w:rStyle w:val="eop"/>
          <w:rFonts w:ascii="Source Sans Pro" w:eastAsiaTheme="majorEastAsia" w:hAnsi="Source Sans Pro"/>
          <w:sz w:val="22"/>
          <w:szCs w:val="22"/>
        </w:rPr>
        <w:t> </w:t>
      </w:r>
    </w:p>
    <w:p w14:paraId="7F7C666D" w14:textId="77777777" w:rsidR="00254C5A" w:rsidRDefault="00254C5A" w:rsidP="00254C5A">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account for the impact of the justice system on youth, helping identify ways to keep youth out of the prison pipeline and on a beneficial and healthy trajectory as a local citizen. </w:t>
      </w:r>
      <w:r>
        <w:rPr>
          <w:rStyle w:val="eop"/>
          <w:rFonts w:ascii="Source Sans Pro" w:eastAsiaTheme="majorEastAsia" w:hAnsi="Source Sans Pro"/>
          <w:sz w:val="22"/>
          <w:szCs w:val="22"/>
        </w:rPr>
        <w:t> </w:t>
      </w:r>
    </w:p>
    <w:p w14:paraId="62726AD7" w14:textId="77777777" w:rsidR="00254C5A" w:rsidRDefault="00254C5A" w:rsidP="00254C5A">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policies and programs for justice involved youth, provide access to rehabilitative services. </w:t>
      </w:r>
      <w:r>
        <w:rPr>
          <w:rStyle w:val="eop"/>
          <w:rFonts w:ascii="Source Sans Pro" w:eastAsiaTheme="majorEastAsia" w:hAnsi="Source Sans Pro"/>
          <w:sz w:val="22"/>
          <w:szCs w:val="22"/>
        </w:rPr>
        <w:t> </w:t>
      </w:r>
    </w:p>
    <w:p w14:paraId="5A79B510" w14:textId="77777777" w:rsidR="00254C5A" w:rsidRDefault="00254C5A" w:rsidP="00254C5A">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youth with diversion and keeping them out of Juvenile Detention Center.</w:t>
      </w:r>
      <w:r>
        <w:rPr>
          <w:rStyle w:val="eop"/>
          <w:rFonts w:ascii="Source Sans Pro" w:eastAsiaTheme="majorEastAsia" w:hAnsi="Source Sans Pro"/>
          <w:sz w:val="22"/>
          <w:szCs w:val="22"/>
        </w:rPr>
        <w:t> </w:t>
      </w:r>
    </w:p>
    <w:p w14:paraId="0A24036D" w14:textId="77777777" w:rsidR="00254C5A" w:rsidRDefault="00254C5A" w:rsidP="00254C5A">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  </w:t>
      </w:r>
      <w:r>
        <w:rPr>
          <w:rStyle w:val="eop"/>
          <w:rFonts w:ascii="Source Sans Pro" w:eastAsiaTheme="majorEastAsia" w:hAnsi="Source Sans Pro"/>
          <w:sz w:val="22"/>
          <w:szCs w:val="22"/>
        </w:rPr>
        <w:t> </w:t>
      </w:r>
    </w:p>
    <w:p w14:paraId="22A4338F" w14:textId="77777777" w:rsidR="00254C5A" w:rsidRDefault="00254C5A" w:rsidP="00254C5A">
      <w:pPr>
        <w:pStyle w:val="paragraph"/>
        <w:spacing w:before="0" w:beforeAutospacing="0" w:after="0" w:afterAutospacing="0"/>
        <w:ind w:left="720"/>
        <w:textAlignment w:val="baseline"/>
        <w:rPr>
          <w:rFonts w:ascii="Source Sans Pro" w:hAnsi="Source Sans Pro"/>
          <w:sz w:val="22"/>
          <w:szCs w:val="22"/>
        </w:rPr>
      </w:pPr>
      <w:r>
        <w:rPr>
          <w:rStyle w:val="eop"/>
          <w:rFonts w:ascii="Source Sans Pro" w:eastAsiaTheme="majorEastAsia" w:hAnsi="Source Sans Pro"/>
          <w:sz w:val="22"/>
          <w:szCs w:val="22"/>
        </w:rPr>
        <w:t> </w:t>
      </w:r>
    </w:p>
    <w:p w14:paraId="105AA8F4" w14:textId="77777777" w:rsidR="00254C5A" w:rsidRDefault="00254C5A" w:rsidP="00254C5A">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 xml:space="preserve">How you can support the system of care efforts in our community. </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4EFAAE26" w14:textId="77777777" w:rsidR="00254C5A" w:rsidRDefault="00254C5A" w:rsidP="00254C5A">
      <w:pPr>
        <w:pStyle w:val="paragraph"/>
        <w:spacing w:before="0" w:beforeAutospacing="0" w:after="0" w:afterAutospacing="0"/>
        <w:textAlignment w:val="baseline"/>
        <w:rPr>
          <w:rFonts w:ascii="Source Sans Pro" w:hAnsi="Source Sans Pro"/>
          <w:sz w:val="22"/>
          <w:szCs w:val="22"/>
        </w:rPr>
      </w:pPr>
    </w:p>
    <w:p w14:paraId="01104E5E" w14:textId="77777777" w:rsidR="00254C5A" w:rsidRDefault="00254C5A" w:rsidP="00254C5A">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regarding youth in custody, behavior trends, and offending trends. </w:t>
      </w:r>
      <w:r>
        <w:rPr>
          <w:rStyle w:val="eop"/>
          <w:rFonts w:ascii="Source Sans Pro" w:eastAsiaTheme="majorEastAsia" w:hAnsi="Source Sans Pro"/>
          <w:sz w:val="22"/>
          <w:szCs w:val="22"/>
        </w:rPr>
        <w:t> </w:t>
      </w:r>
    </w:p>
    <w:p w14:paraId="699B28B0" w14:textId="77777777" w:rsidR="00254C5A" w:rsidRDefault="00254C5A" w:rsidP="00254C5A">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the number of kids in the Department of Youth Services (DYS</w:t>
      </w:r>
      <w:proofErr w:type="gramStart"/>
      <w:r>
        <w:rPr>
          <w:rStyle w:val="normaltextrun"/>
          <w:rFonts w:ascii="Source Sans Pro" w:eastAsiaTheme="majorEastAsia" w:hAnsi="Source Sans Pro"/>
          <w:sz w:val="22"/>
          <w:szCs w:val="22"/>
        </w:rPr>
        <w:t>);</w:t>
      </w:r>
      <w:proofErr w:type="gramEnd"/>
      <w:r>
        <w:rPr>
          <w:rStyle w:val="normaltextrun"/>
          <w:rFonts w:ascii="Source Sans Pro" w:eastAsiaTheme="majorEastAsia" w:hAnsi="Source Sans Pro"/>
          <w:sz w:val="22"/>
          <w:szCs w:val="22"/>
        </w:rPr>
        <w:t xml:space="preserve"> plan for discharge with the local community.  </w:t>
      </w:r>
      <w:r>
        <w:rPr>
          <w:rStyle w:val="eop"/>
          <w:rFonts w:ascii="Source Sans Pro" w:eastAsiaTheme="majorEastAsia" w:hAnsi="Source Sans Pro"/>
          <w:sz w:val="22"/>
          <w:szCs w:val="22"/>
        </w:rPr>
        <w:t> </w:t>
      </w:r>
    </w:p>
    <w:p w14:paraId="0074DF27" w14:textId="77777777" w:rsidR="00254C5A" w:rsidRDefault="00254C5A" w:rsidP="00254C5A">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on the number of youths involved in the justice system; innovation and supports focused on reducing the number of youth and families involved in the justice system. </w:t>
      </w:r>
      <w:r>
        <w:rPr>
          <w:rStyle w:val="eop"/>
          <w:rFonts w:ascii="Source Sans Pro" w:eastAsiaTheme="majorEastAsia" w:hAnsi="Source Sans Pro"/>
          <w:sz w:val="22"/>
          <w:szCs w:val="22"/>
        </w:rPr>
        <w:t> </w:t>
      </w:r>
    </w:p>
    <w:p w14:paraId="1EA199BC" w14:textId="77777777" w:rsidR="00254C5A" w:rsidRDefault="00254C5A" w:rsidP="00254C5A">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juvenile justice trends, rehabilitation and reentry outcomes, and community feedback. </w:t>
      </w:r>
      <w:r>
        <w:rPr>
          <w:rStyle w:val="eop"/>
          <w:rFonts w:ascii="Source Sans Pro" w:eastAsiaTheme="majorEastAsia" w:hAnsi="Source Sans Pro"/>
          <w:sz w:val="22"/>
          <w:szCs w:val="22"/>
        </w:rPr>
        <w:t> </w:t>
      </w:r>
    </w:p>
    <w:p w14:paraId="38938E7A" w14:textId="77777777" w:rsidR="00254C5A" w:rsidRDefault="00254C5A" w:rsidP="00254C5A">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your needs assessments, strategic plans, and information on successful programs.  </w:t>
      </w:r>
      <w:r>
        <w:rPr>
          <w:rStyle w:val="eop"/>
          <w:rFonts w:ascii="Source Sans Pro" w:eastAsiaTheme="majorEastAsia" w:hAnsi="Source Sans Pro"/>
          <w:sz w:val="22"/>
          <w:szCs w:val="22"/>
        </w:rPr>
        <w:t> </w:t>
      </w:r>
    </w:p>
    <w:p w14:paraId="0FCDA0BF" w14:textId="6DF19A5F" w:rsidR="00254C5A" w:rsidRDefault="00254C5A" w:rsidP="00254C5A">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indicators for the </w:t>
      </w:r>
      <w:hyperlink r:id="rId5" w:history="1">
        <w:r w:rsidRPr="00254C5A">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5E9C8704" w14:textId="77777777" w:rsidR="00254C5A" w:rsidRDefault="00254C5A" w:rsidP="00254C5A">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on incarcerated youth, including demographic stats.  Data on youth on parole and information on services and supports.   </w:t>
      </w:r>
      <w:r>
        <w:rPr>
          <w:rStyle w:val="eop"/>
          <w:rFonts w:ascii="Source Sans Pro" w:eastAsiaTheme="majorEastAsia" w:hAnsi="Source Sans Pro"/>
          <w:sz w:val="22"/>
          <w:szCs w:val="22"/>
        </w:rPr>
        <w:t> </w:t>
      </w:r>
    </w:p>
    <w:p w14:paraId="35F4972B" w14:textId="77777777" w:rsidR="00254C5A" w:rsidRDefault="00254C5A" w:rsidP="00254C5A">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Ensure collaboration regarding re-entry coalition. </w:t>
      </w:r>
      <w:r>
        <w:rPr>
          <w:rStyle w:val="eop"/>
          <w:rFonts w:ascii="Source Sans Pro" w:eastAsiaTheme="majorEastAsia" w:hAnsi="Source Sans Pro"/>
          <w:sz w:val="22"/>
          <w:szCs w:val="22"/>
        </w:rPr>
        <w:t> </w:t>
      </w:r>
    </w:p>
    <w:p w14:paraId="035829FC" w14:textId="77777777" w:rsidR="00254C5A" w:rsidRDefault="00254C5A" w:rsidP="00254C5A">
      <w:pPr>
        <w:pStyle w:val="paragraph"/>
        <w:numPr>
          <w:ilvl w:val="0"/>
          <w:numId w:val="1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information on successful programs to prevent youth involvement in legal system (prevent delinquency and unruly). </w:t>
      </w:r>
      <w:r>
        <w:rPr>
          <w:rStyle w:val="eop"/>
          <w:rFonts w:ascii="Source Sans Pro" w:eastAsiaTheme="majorEastAsia" w:hAnsi="Source Sans Pro"/>
          <w:sz w:val="22"/>
          <w:szCs w:val="22"/>
        </w:rPr>
        <w:t> </w:t>
      </w:r>
    </w:p>
    <w:p w14:paraId="684F6875" w14:textId="77777777" w:rsidR="00254C5A" w:rsidRDefault="00254C5A" w:rsidP="00254C5A">
      <w:pPr>
        <w:pStyle w:val="paragraph"/>
        <w:numPr>
          <w:ilvl w:val="0"/>
          <w:numId w:val="1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representation on Clinical Committees and other Council committees.  </w:t>
      </w:r>
      <w:r>
        <w:rPr>
          <w:rStyle w:val="eop"/>
          <w:rFonts w:ascii="Source Sans Pro" w:eastAsiaTheme="majorEastAsia" w:hAnsi="Source Sans Pro"/>
          <w:sz w:val="22"/>
          <w:szCs w:val="22"/>
        </w:rPr>
        <w:t> </w:t>
      </w:r>
    </w:p>
    <w:p w14:paraId="49674E62" w14:textId="77777777" w:rsidR="00254C5A" w:rsidRDefault="00254C5A" w:rsidP="00254C5A">
      <w:pPr>
        <w:pStyle w:val="paragraph"/>
        <w:numPr>
          <w:ilvl w:val="0"/>
          <w:numId w:val="1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information and updates on your system of care, best practices, and the projects you are working on that others can assist with or simply need to be aware of.  </w:t>
      </w:r>
      <w:r>
        <w:rPr>
          <w:rStyle w:val="eop"/>
          <w:rFonts w:ascii="Source Sans Pro" w:eastAsiaTheme="majorEastAsia" w:hAnsi="Source Sans Pro"/>
          <w:sz w:val="22"/>
          <w:szCs w:val="22"/>
        </w:rPr>
        <w:t> </w:t>
      </w:r>
    </w:p>
    <w:p w14:paraId="1B36E570" w14:textId="77777777" w:rsidR="00254C5A" w:rsidRDefault="00254C5A" w:rsidP="00254C5A">
      <w:pPr>
        <w:pStyle w:val="paragraph"/>
        <w:numPr>
          <w:ilvl w:val="0"/>
          <w:numId w:val="1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p w14:paraId="51762F37" w14:textId="77777777" w:rsidR="00254C5A" w:rsidRDefault="00254C5A"/>
    <w:sectPr w:rsidR="00254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27F"/>
    <w:multiLevelType w:val="multilevel"/>
    <w:tmpl w:val="C1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529F"/>
    <w:multiLevelType w:val="multilevel"/>
    <w:tmpl w:val="D65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82390"/>
    <w:multiLevelType w:val="multilevel"/>
    <w:tmpl w:val="1E9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03C3A"/>
    <w:multiLevelType w:val="multilevel"/>
    <w:tmpl w:val="9D9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83CDA"/>
    <w:multiLevelType w:val="multilevel"/>
    <w:tmpl w:val="715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26355"/>
    <w:multiLevelType w:val="multilevel"/>
    <w:tmpl w:val="F4CC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3F0658"/>
    <w:multiLevelType w:val="multilevel"/>
    <w:tmpl w:val="314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E65AC1"/>
    <w:multiLevelType w:val="multilevel"/>
    <w:tmpl w:val="BD4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0954FC"/>
    <w:multiLevelType w:val="multilevel"/>
    <w:tmpl w:val="3036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B8157B"/>
    <w:multiLevelType w:val="multilevel"/>
    <w:tmpl w:val="9676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4A1C27"/>
    <w:multiLevelType w:val="multilevel"/>
    <w:tmpl w:val="8E8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B50E90"/>
    <w:multiLevelType w:val="multilevel"/>
    <w:tmpl w:val="BD2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E95C56"/>
    <w:multiLevelType w:val="multilevel"/>
    <w:tmpl w:val="185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9087E"/>
    <w:multiLevelType w:val="multilevel"/>
    <w:tmpl w:val="D77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3A7A27"/>
    <w:multiLevelType w:val="multilevel"/>
    <w:tmpl w:val="FE48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C5C4C"/>
    <w:multiLevelType w:val="multilevel"/>
    <w:tmpl w:val="33A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268BC"/>
    <w:multiLevelType w:val="multilevel"/>
    <w:tmpl w:val="965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B4149"/>
    <w:multiLevelType w:val="multilevel"/>
    <w:tmpl w:val="A5A6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484820">
    <w:abstractNumId w:val="17"/>
  </w:num>
  <w:num w:numId="2" w16cid:durableId="1155488202">
    <w:abstractNumId w:val="7"/>
  </w:num>
  <w:num w:numId="3" w16cid:durableId="251210084">
    <w:abstractNumId w:val="13"/>
  </w:num>
  <w:num w:numId="4" w16cid:durableId="662588701">
    <w:abstractNumId w:val="3"/>
  </w:num>
  <w:num w:numId="5" w16cid:durableId="901718413">
    <w:abstractNumId w:val="0"/>
  </w:num>
  <w:num w:numId="6" w16cid:durableId="1645043176">
    <w:abstractNumId w:val="5"/>
  </w:num>
  <w:num w:numId="7" w16cid:durableId="2130515192">
    <w:abstractNumId w:val="4"/>
  </w:num>
  <w:num w:numId="8" w16cid:durableId="611477649">
    <w:abstractNumId w:val="1"/>
  </w:num>
  <w:num w:numId="9" w16cid:durableId="1587230552">
    <w:abstractNumId w:val="8"/>
  </w:num>
  <w:num w:numId="10" w16cid:durableId="1758670892">
    <w:abstractNumId w:val="16"/>
  </w:num>
  <w:num w:numId="11" w16cid:durableId="1045300316">
    <w:abstractNumId w:val="2"/>
  </w:num>
  <w:num w:numId="12" w16cid:durableId="2011518734">
    <w:abstractNumId w:val="9"/>
  </w:num>
  <w:num w:numId="13" w16cid:durableId="1963923909">
    <w:abstractNumId w:val="11"/>
  </w:num>
  <w:num w:numId="14" w16cid:durableId="329673849">
    <w:abstractNumId w:val="14"/>
  </w:num>
  <w:num w:numId="15" w16cid:durableId="678889413">
    <w:abstractNumId w:val="15"/>
  </w:num>
  <w:num w:numId="16" w16cid:durableId="120614271">
    <w:abstractNumId w:val="6"/>
  </w:num>
  <w:num w:numId="17" w16cid:durableId="1479031293">
    <w:abstractNumId w:val="12"/>
  </w:num>
  <w:num w:numId="18" w16cid:durableId="1074089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5A"/>
    <w:rsid w:val="00254C5A"/>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2FE8"/>
  <w15:chartTrackingRefBased/>
  <w15:docId w15:val="{C213031A-2ABA-4F22-9FC3-56B31851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C5A"/>
    <w:rPr>
      <w:rFonts w:eastAsiaTheme="majorEastAsia" w:cstheme="majorBidi"/>
      <w:color w:val="272727" w:themeColor="text1" w:themeTint="D8"/>
    </w:rPr>
  </w:style>
  <w:style w:type="paragraph" w:styleId="Title">
    <w:name w:val="Title"/>
    <w:basedOn w:val="Normal"/>
    <w:next w:val="Normal"/>
    <w:link w:val="TitleChar"/>
    <w:uiPriority w:val="10"/>
    <w:qFormat/>
    <w:rsid w:val="0025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C5A"/>
    <w:pPr>
      <w:spacing w:before="160"/>
      <w:jc w:val="center"/>
    </w:pPr>
    <w:rPr>
      <w:i/>
      <w:iCs/>
      <w:color w:val="404040" w:themeColor="text1" w:themeTint="BF"/>
    </w:rPr>
  </w:style>
  <w:style w:type="character" w:customStyle="1" w:styleId="QuoteChar">
    <w:name w:val="Quote Char"/>
    <w:basedOn w:val="DefaultParagraphFont"/>
    <w:link w:val="Quote"/>
    <w:uiPriority w:val="29"/>
    <w:rsid w:val="00254C5A"/>
    <w:rPr>
      <w:i/>
      <w:iCs/>
      <w:color w:val="404040" w:themeColor="text1" w:themeTint="BF"/>
    </w:rPr>
  </w:style>
  <w:style w:type="paragraph" w:styleId="ListParagraph">
    <w:name w:val="List Paragraph"/>
    <w:basedOn w:val="Normal"/>
    <w:uiPriority w:val="34"/>
    <w:qFormat/>
    <w:rsid w:val="00254C5A"/>
    <w:pPr>
      <w:ind w:left="720"/>
      <w:contextualSpacing/>
    </w:pPr>
  </w:style>
  <w:style w:type="character" w:styleId="IntenseEmphasis">
    <w:name w:val="Intense Emphasis"/>
    <w:basedOn w:val="DefaultParagraphFont"/>
    <w:uiPriority w:val="21"/>
    <w:qFormat/>
    <w:rsid w:val="00254C5A"/>
    <w:rPr>
      <w:i/>
      <w:iCs/>
      <w:color w:val="0F4761" w:themeColor="accent1" w:themeShade="BF"/>
    </w:rPr>
  </w:style>
  <w:style w:type="paragraph" w:styleId="IntenseQuote">
    <w:name w:val="Intense Quote"/>
    <w:basedOn w:val="Normal"/>
    <w:next w:val="Normal"/>
    <w:link w:val="IntenseQuoteChar"/>
    <w:uiPriority w:val="30"/>
    <w:qFormat/>
    <w:rsid w:val="0025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C5A"/>
    <w:rPr>
      <w:i/>
      <w:iCs/>
      <w:color w:val="0F4761" w:themeColor="accent1" w:themeShade="BF"/>
    </w:rPr>
  </w:style>
  <w:style w:type="character" w:styleId="IntenseReference">
    <w:name w:val="Intense Reference"/>
    <w:basedOn w:val="DefaultParagraphFont"/>
    <w:uiPriority w:val="32"/>
    <w:qFormat/>
    <w:rsid w:val="00254C5A"/>
    <w:rPr>
      <w:b/>
      <w:bCs/>
      <w:smallCaps/>
      <w:color w:val="0F4761" w:themeColor="accent1" w:themeShade="BF"/>
      <w:spacing w:val="5"/>
    </w:rPr>
  </w:style>
  <w:style w:type="paragraph" w:customStyle="1" w:styleId="paragraph">
    <w:name w:val="paragraph"/>
    <w:basedOn w:val="Normal"/>
    <w:rsid w:val="00254C5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54C5A"/>
  </w:style>
  <w:style w:type="character" w:customStyle="1" w:styleId="eop">
    <w:name w:val="eop"/>
    <w:basedOn w:val="DefaultParagraphFont"/>
    <w:rsid w:val="00254C5A"/>
  </w:style>
  <w:style w:type="character" w:styleId="Hyperlink">
    <w:name w:val="Hyperlink"/>
    <w:basedOn w:val="DefaultParagraphFont"/>
    <w:uiPriority w:val="99"/>
    <w:unhideWhenUsed/>
    <w:rsid w:val="00254C5A"/>
    <w:rPr>
      <w:color w:val="467886" w:themeColor="hyperlink"/>
      <w:u w:val="single"/>
    </w:rPr>
  </w:style>
  <w:style w:type="character" w:styleId="UnresolvedMention">
    <w:name w:val="Unresolved Mention"/>
    <w:basedOn w:val="DefaultParagraphFont"/>
    <w:uiPriority w:val="99"/>
    <w:semiHidden/>
    <w:unhideWhenUsed/>
    <w:rsid w:val="0025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938">
      <w:bodyDiv w:val="1"/>
      <w:marLeft w:val="0"/>
      <w:marRight w:val="0"/>
      <w:marTop w:val="0"/>
      <w:marBottom w:val="0"/>
      <w:divBdr>
        <w:top w:val="none" w:sz="0" w:space="0" w:color="auto"/>
        <w:left w:val="none" w:sz="0" w:space="0" w:color="auto"/>
        <w:bottom w:val="none" w:sz="0" w:space="0" w:color="auto"/>
        <w:right w:val="none" w:sz="0" w:space="0" w:color="auto"/>
      </w:divBdr>
      <w:divsChild>
        <w:div w:id="1310330392">
          <w:marLeft w:val="0"/>
          <w:marRight w:val="0"/>
          <w:marTop w:val="0"/>
          <w:marBottom w:val="0"/>
          <w:divBdr>
            <w:top w:val="none" w:sz="0" w:space="0" w:color="auto"/>
            <w:left w:val="none" w:sz="0" w:space="0" w:color="auto"/>
            <w:bottom w:val="none" w:sz="0" w:space="0" w:color="auto"/>
            <w:right w:val="none" w:sz="0" w:space="0" w:color="auto"/>
          </w:divBdr>
        </w:div>
        <w:div w:id="1089472682">
          <w:marLeft w:val="0"/>
          <w:marRight w:val="0"/>
          <w:marTop w:val="0"/>
          <w:marBottom w:val="0"/>
          <w:divBdr>
            <w:top w:val="none" w:sz="0" w:space="0" w:color="auto"/>
            <w:left w:val="none" w:sz="0" w:space="0" w:color="auto"/>
            <w:bottom w:val="none" w:sz="0" w:space="0" w:color="auto"/>
            <w:right w:val="none" w:sz="0" w:space="0" w:color="auto"/>
          </w:divBdr>
        </w:div>
        <w:div w:id="1942444492">
          <w:marLeft w:val="0"/>
          <w:marRight w:val="0"/>
          <w:marTop w:val="0"/>
          <w:marBottom w:val="0"/>
          <w:divBdr>
            <w:top w:val="none" w:sz="0" w:space="0" w:color="auto"/>
            <w:left w:val="none" w:sz="0" w:space="0" w:color="auto"/>
            <w:bottom w:val="none" w:sz="0" w:space="0" w:color="auto"/>
            <w:right w:val="none" w:sz="0" w:space="0" w:color="auto"/>
          </w:divBdr>
        </w:div>
        <w:div w:id="231888321">
          <w:marLeft w:val="0"/>
          <w:marRight w:val="0"/>
          <w:marTop w:val="0"/>
          <w:marBottom w:val="0"/>
          <w:divBdr>
            <w:top w:val="none" w:sz="0" w:space="0" w:color="auto"/>
            <w:left w:val="none" w:sz="0" w:space="0" w:color="auto"/>
            <w:bottom w:val="none" w:sz="0" w:space="0" w:color="auto"/>
            <w:right w:val="none" w:sz="0" w:space="0" w:color="auto"/>
          </w:divBdr>
        </w:div>
        <w:div w:id="279264709">
          <w:marLeft w:val="0"/>
          <w:marRight w:val="0"/>
          <w:marTop w:val="0"/>
          <w:marBottom w:val="0"/>
          <w:divBdr>
            <w:top w:val="none" w:sz="0" w:space="0" w:color="auto"/>
            <w:left w:val="none" w:sz="0" w:space="0" w:color="auto"/>
            <w:bottom w:val="none" w:sz="0" w:space="0" w:color="auto"/>
            <w:right w:val="none" w:sz="0" w:space="0" w:color="auto"/>
          </w:divBdr>
        </w:div>
        <w:div w:id="1677730604">
          <w:marLeft w:val="0"/>
          <w:marRight w:val="0"/>
          <w:marTop w:val="0"/>
          <w:marBottom w:val="0"/>
          <w:divBdr>
            <w:top w:val="none" w:sz="0" w:space="0" w:color="auto"/>
            <w:left w:val="none" w:sz="0" w:space="0" w:color="auto"/>
            <w:bottom w:val="none" w:sz="0" w:space="0" w:color="auto"/>
            <w:right w:val="none" w:sz="0" w:space="0" w:color="auto"/>
          </w:divBdr>
        </w:div>
        <w:div w:id="526989043">
          <w:marLeft w:val="0"/>
          <w:marRight w:val="0"/>
          <w:marTop w:val="0"/>
          <w:marBottom w:val="0"/>
          <w:divBdr>
            <w:top w:val="none" w:sz="0" w:space="0" w:color="auto"/>
            <w:left w:val="none" w:sz="0" w:space="0" w:color="auto"/>
            <w:bottom w:val="none" w:sz="0" w:space="0" w:color="auto"/>
            <w:right w:val="none" w:sz="0" w:space="0" w:color="auto"/>
          </w:divBdr>
        </w:div>
        <w:div w:id="115637163">
          <w:marLeft w:val="0"/>
          <w:marRight w:val="0"/>
          <w:marTop w:val="0"/>
          <w:marBottom w:val="0"/>
          <w:divBdr>
            <w:top w:val="none" w:sz="0" w:space="0" w:color="auto"/>
            <w:left w:val="none" w:sz="0" w:space="0" w:color="auto"/>
            <w:bottom w:val="none" w:sz="0" w:space="0" w:color="auto"/>
            <w:right w:val="none" w:sz="0" w:space="0" w:color="auto"/>
          </w:divBdr>
        </w:div>
        <w:div w:id="1399591888">
          <w:marLeft w:val="0"/>
          <w:marRight w:val="0"/>
          <w:marTop w:val="0"/>
          <w:marBottom w:val="0"/>
          <w:divBdr>
            <w:top w:val="none" w:sz="0" w:space="0" w:color="auto"/>
            <w:left w:val="none" w:sz="0" w:space="0" w:color="auto"/>
            <w:bottom w:val="none" w:sz="0" w:space="0" w:color="auto"/>
            <w:right w:val="none" w:sz="0" w:space="0" w:color="auto"/>
          </w:divBdr>
        </w:div>
        <w:div w:id="1395470102">
          <w:marLeft w:val="0"/>
          <w:marRight w:val="0"/>
          <w:marTop w:val="0"/>
          <w:marBottom w:val="0"/>
          <w:divBdr>
            <w:top w:val="none" w:sz="0" w:space="0" w:color="auto"/>
            <w:left w:val="none" w:sz="0" w:space="0" w:color="auto"/>
            <w:bottom w:val="none" w:sz="0" w:space="0" w:color="auto"/>
            <w:right w:val="none" w:sz="0" w:space="0" w:color="auto"/>
          </w:divBdr>
        </w:div>
        <w:div w:id="90392335">
          <w:marLeft w:val="0"/>
          <w:marRight w:val="0"/>
          <w:marTop w:val="0"/>
          <w:marBottom w:val="0"/>
          <w:divBdr>
            <w:top w:val="none" w:sz="0" w:space="0" w:color="auto"/>
            <w:left w:val="none" w:sz="0" w:space="0" w:color="auto"/>
            <w:bottom w:val="none" w:sz="0" w:space="0" w:color="auto"/>
            <w:right w:val="none" w:sz="0" w:space="0" w:color="auto"/>
          </w:divBdr>
        </w:div>
        <w:div w:id="851528036">
          <w:marLeft w:val="0"/>
          <w:marRight w:val="0"/>
          <w:marTop w:val="0"/>
          <w:marBottom w:val="0"/>
          <w:divBdr>
            <w:top w:val="none" w:sz="0" w:space="0" w:color="auto"/>
            <w:left w:val="none" w:sz="0" w:space="0" w:color="auto"/>
            <w:bottom w:val="none" w:sz="0" w:space="0" w:color="auto"/>
            <w:right w:val="none" w:sz="0" w:space="0" w:color="auto"/>
          </w:divBdr>
        </w:div>
        <w:div w:id="669866324">
          <w:marLeft w:val="0"/>
          <w:marRight w:val="0"/>
          <w:marTop w:val="0"/>
          <w:marBottom w:val="0"/>
          <w:divBdr>
            <w:top w:val="none" w:sz="0" w:space="0" w:color="auto"/>
            <w:left w:val="none" w:sz="0" w:space="0" w:color="auto"/>
            <w:bottom w:val="none" w:sz="0" w:space="0" w:color="auto"/>
            <w:right w:val="none" w:sz="0" w:space="0" w:color="auto"/>
          </w:divBdr>
        </w:div>
        <w:div w:id="1190678345">
          <w:marLeft w:val="0"/>
          <w:marRight w:val="0"/>
          <w:marTop w:val="0"/>
          <w:marBottom w:val="0"/>
          <w:divBdr>
            <w:top w:val="none" w:sz="0" w:space="0" w:color="auto"/>
            <w:left w:val="none" w:sz="0" w:space="0" w:color="auto"/>
            <w:bottom w:val="none" w:sz="0" w:space="0" w:color="auto"/>
            <w:right w:val="none" w:sz="0" w:space="0" w:color="auto"/>
          </w:divBdr>
        </w:div>
        <w:div w:id="1463228588">
          <w:marLeft w:val="0"/>
          <w:marRight w:val="0"/>
          <w:marTop w:val="0"/>
          <w:marBottom w:val="0"/>
          <w:divBdr>
            <w:top w:val="none" w:sz="0" w:space="0" w:color="auto"/>
            <w:left w:val="none" w:sz="0" w:space="0" w:color="auto"/>
            <w:bottom w:val="none" w:sz="0" w:space="0" w:color="auto"/>
            <w:right w:val="none" w:sz="0" w:space="0" w:color="auto"/>
          </w:divBdr>
        </w:div>
        <w:div w:id="914555591">
          <w:marLeft w:val="0"/>
          <w:marRight w:val="0"/>
          <w:marTop w:val="0"/>
          <w:marBottom w:val="0"/>
          <w:divBdr>
            <w:top w:val="none" w:sz="0" w:space="0" w:color="auto"/>
            <w:left w:val="none" w:sz="0" w:space="0" w:color="auto"/>
            <w:bottom w:val="none" w:sz="0" w:space="0" w:color="auto"/>
            <w:right w:val="none" w:sz="0" w:space="0" w:color="auto"/>
          </w:divBdr>
        </w:div>
        <w:div w:id="1520773285">
          <w:marLeft w:val="0"/>
          <w:marRight w:val="0"/>
          <w:marTop w:val="0"/>
          <w:marBottom w:val="0"/>
          <w:divBdr>
            <w:top w:val="none" w:sz="0" w:space="0" w:color="auto"/>
            <w:left w:val="none" w:sz="0" w:space="0" w:color="auto"/>
            <w:bottom w:val="none" w:sz="0" w:space="0" w:color="auto"/>
            <w:right w:val="none" w:sz="0" w:space="0" w:color="auto"/>
          </w:divBdr>
        </w:div>
        <w:div w:id="55671349">
          <w:marLeft w:val="0"/>
          <w:marRight w:val="0"/>
          <w:marTop w:val="0"/>
          <w:marBottom w:val="0"/>
          <w:divBdr>
            <w:top w:val="none" w:sz="0" w:space="0" w:color="auto"/>
            <w:left w:val="none" w:sz="0" w:space="0" w:color="auto"/>
            <w:bottom w:val="none" w:sz="0" w:space="0" w:color="auto"/>
            <w:right w:val="none" w:sz="0" w:space="0" w:color="auto"/>
          </w:divBdr>
        </w:div>
        <w:div w:id="1155031243">
          <w:marLeft w:val="0"/>
          <w:marRight w:val="0"/>
          <w:marTop w:val="0"/>
          <w:marBottom w:val="0"/>
          <w:divBdr>
            <w:top w:val="none" w:sz="0" w:space="0" w:color="auto"/>
            <w:left w:val="none" w:sz="0" w:space="0" w:color="auto"/>
            <w:bottom w:val="none" w:sz="0" w:space="0" w:color="auto"/>
            <w:right w:val="none" w:sz="0" w:space="0" w:color="auto"/>
          </w:divBdr>
        </w:div>
        <w:div w:id="872573122">
          <w:marLeft w:val="0"/>
          <w:marRight w:val="0"/>
          <w:marTop w:val="0"/>
          <w:marBottom w:val="0"/>
          <w:divBdr>
            <w:top w:val="none" w:sz="0" w:space="0" w:color="auto"/>
            <w:left w:val="none" w:sz="0" w:space="0" w:color="auto"/>
            <w:bottom w:val="none" w:sz="0" w:space="0" w:color="auto"/>
            <w:right w:val="none" w:sz="0" w:space="0" w:color="auto"/>
          </w:divBdr>
        </w:div>
        <w:div w:id="1306543871">
          <w:marLeft w:val="0"/>
          <w:marRight w:val="0"/>
          <w:marTop w:val="0"/>
          <w:marBottom w:val="0"/>
          <w:divBdr>
            <w:top w:val="none" w:sz="0" w:space="0" w:color="auto"/>
            <w:left w:val="none" w:sz="0" w:space="0" w:color="auto"/>
            <w:bottom w:val="none" w:sz="0" w:space="0" w:color="auto"/>
            <w:right w:val="none" w:sz="0" w:space="0" w:color="auto"/>
          </w:divBdr>
        </w:div>
        <w:div w:id="1935281826">
          <w:marLeft w:val="0"/>
          <w:marRight w:val="0"/>
          <w:marTop w:val="0"/>
          <w:marBottom w:val="0"/>
          <w:divBdr>
            <w:top w:val="none" w:sz="0" w:space="0" w:color="auto"/>
            <w:left w:val="none" w:sz="0" w:space="0" w:color="auto"/>
            <w:bottom w:val="none" w:sz="0" w:space="0" w:color="auto"/>
            <w:right w:val="none" w:sz="0" w:space="0" w:color="auto"/>
          </w:divBdr>
        </w:div>
        <w:div w:id="1696424445">
          <w:marLeft w:val="0"/>
          <w:marRight w:val="0"/>
          <w:marTop w:val="0"/>
          <w:marBottom w:val="0"/>
          <w:divBdr>
            <w:top w:val="none" w:sz="0" w:space="0" w:color="auto"/>
            <w:left w:val="none" w:sz="0" w:space="0" w:color="auto"/>
            <w:bottom w:val="none" w:sz="0" w:space="0" w:color="auto"/>
            <w:right w:val="none" w:sz="0" w:space="0" w:color="auto"/>
          </w:divBdr>
        </w:div>
        <w:div w:id="743919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epartment%20of%20Youth%20Services%20(DYS)%20&amp;%20Juvenile%20Cou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2025-03-14T19:15:00Z</dcterms:created>
  <dcterms:modified xsi:type="dcterms:W3CDTF">2025-03-14T19:17:00Z</dcterms:modified>
</cp:coreProperties>
</file>