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C2DA4" w14:textId="768E0568" w:rsidR="0057590B" w:rsidRDefault="00DB1B1A">
      <w:pPr>
        <w:spacing w:after="49" w:line="259" w:lineRule="auto"/>
        <w:ind w:left="0" w:right="-128" w:firstLine="0"/>
      </w:pPr>
      <w:r>
        <w:rPr>
          <w:noProof/>
        </w:rPr>
        <w:drawing>
          <wp:anchor distT="0" distB="0" distL="114300" distR="114300" simplePos="0" relativeHeight="251658240" behindDoc="0" locked="0" layoutInCell="1" allowOverlap="1" wp14:anchorId="35D1FD51" wp14:editId="4FB508C0">
            <wp:simplePos x="0" y="0"/>
            <wp:positionH relativeFrom="margin">
              <wp:align>center</wp:align>
            </wp:positionH>
            <wp:positionV relativeFrom="paragraph">
              <wp:posOffset>203835</wp:posOffset>
            </wp:positionV>
            <wp:extent cx="2700020" cy="829915"/>
            <wp:effectExtent l="0" t="0" r="5080" b="8890"/>
            <wp:wrapSquare wrapText="bothSides"/>
            <wp:docPr id="1364399842" name="Picture 1" descr="Aspi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pire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00020" cy="829915"/>
                    </a:xfrm>
                    <a:prstGeom prst="rect">
                      <a:avLst/>
                    </a:prstGeom>
                    <a:noFill/>
                    <a:ln>
                      <a:noFill/>
                    </a:ln>
                  </pic:spPr>
                </pic:pic>
              </a:graphicData>
            </a:graphic>
          </wp:anchor>
        </w:drawing>
      </w:r>
      <w:r>
        <w:rPr>
          <w:rFonts w:ascii="Calibri" w:eastAsia="Calibri" w:hAnsi="Calibri" w:cs="Calibri"/>
          <w:noProof/>
          <w:sz w:val="22"/>
        </w:rPr>
        <mc:AlternateContent>
          <mc:Choice Requires="wpg">
            <w:drawing>
              <wp:inline distT="0" distB="0" distL="0" distR="0" wp14:anchorId="0C26DEF4" wp14:editId="09EEA32B">
                <wp:extent cx="6057900" cy="588010"/>
                <wp:effectExtent l="0" t="0" r="19050" b="0"/>
                <wp:docPr id="1633" name="Group 1633"/>
                <wp:cNvGraphicFramePr/>
                <a:graphic xmlns:a="http://schemas.openxmlformats.org/drawingml/2006/main">
                  <a:graphicData uri="http://schemas.microsoft.com/office/word/2010/wordprocessingGroup">
                    <wpg:wgp>
                      <wpg:cNvGrpSpPr/>
                      <wpg:grpSpPr>
                        <a:xfrm>
                          <a:off x="0" y="0"/>
                          <a:ext cx="6057900" cy="588010"/>
                          <a:chOff x="0" y="522732"/>
                          <a:chExt cx="6057900" cy="731462"/>
                        </a:xfrm>
                      </wpg:grpSpPr>
                      <wps:wsp>
                        <wps:cNvPr id="6" name="Rectangle 6"/>
                        <wps:cNvSpPr/>
                        <wps:spPr>
                          <a:xfrm>
                            <a:off x="5944870" y="522732"/>
                            <a:ext cx="42144" cy="189937"/>
                          </a:xfrm>
                          <a:prstGeom prst="rect">
                            <a:avLst/>
                          </a:prstGeom>
                          <a:ln>
                            <a:noFill/>
                          </a:ln>
                        </wps:spPr>
                        <wps:txbx>
                          <w:txbxContent>
                            <w:p w14:paraId="77AB7A97" w14:textId="77777777" w:rsidR="0057590B" w:rsidRDefault="00DB1B1A">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7" name="Rectangle 7"/>
                        <wps:cNvSpPr/>
                        <wps:spPr>
                          <a:xfrm>
                            <a:off x="305" y="653796"/>
                            <a:ext cx="42144" cy="189937"/>
                          </a:xfrm>
                          <a:prstGeom prst="rect">
                            <a:avLst/>
                          </a:prstGeom>
                          <a:ln>
                            <a:noFill/>
                          </a:ln>
                        </wps:spPr>
                        <wps:txbx>
                          <w:txbxContent>
                            <w:p w14:paraId="53F4CB22" w14:textId="77777777" w:rsidR="0057590B" w:rsidRDefault="00DB1B1A">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8" name="Rectangle 8"/>
                        <wps:cNvSpPr/>
                        <wps:spPr>
                          <a:xfrm>
                            <a:off x="2972435" y="653796"/>
                            <a:ext cx="42143" cy="189937"/>
                          </a:xfrm>
                          <a:prstGeom prst="rect">
                            <a:avLst/>
                          </a:prstGeom>
                          <a:ln>
                            <a:noFill/>
                          </a:ln>
                        </wps:spPr>
                        <wps:txbx>
                          <w:txbxContent>
                            <w:p w14:paraId="3352A516" w14:textId="77777777" w:rsidR="0057590B" w:rsidRDefault="00DB1B1A">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9" name="Rectangle 9"/>
                        <wps:cNvSpPr/>
                        <wps:spPr>
                          <a:xfrm>
                            <a:off x="5944870" y="653796"/>
                            <a:ext cx="42144" cy="189937"/>
                          </a:xfrm>
                          <a:prstGeom prst="rect">
                            <a:avLst/>
                          </a:prstGeom>
                          <a:ln>
                            <a:noFill/>
                          </a:ln>
                        </wps:spPr>
                        <wps:txbx>
                          <w:txbxContent>
                            <w:p w14:paraId="40FA7284" w14:textId="77777777" w:rsidR="0057590B" w:rsidRDefault="00DB1B1A">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2" name="Rectangle 12"/>
                        <wps:cNvSpPr/>
                        <wps:spPr>
                          <a:xfrm>
                            <a:off x="305" y="826770"/>
                            <a:ext cx="56314" cy="226002"/>
                          </a:xfrm>
                          <a:prstGeom prst="rect">
                            <a:avLst/>
                          </a:prstGeom>
                          <a:ln>
                            <a:noFill/>
                          </a:ln>
                        </wps:spPr>
                        <wps:txbx>
                          <w:txbxContent>
                            <w:p w14:paraId="4623C325" w14:textId="77777777" w:rsidR="0057590B" w:rsidRDefault="00DB1B1A">
                              <w:pPr>
                                <w:spacing w:after="160" w:line="259" w:lineRule="auto"/>
                                <w:ind w:left="0" w:firstLine="0"/>
                              </w:pPr>
                              <w:r>
                                <w:t xml:space="preserve"> </w:t>
                              </w:r>
                            </w:p>
                          </w:txbxContent>
                        </wps:txbx>
                        <wps:bodyPr horzOverflow="overflow" vert="horz" lIns="0" tIns="0" rIns="0" bIns="0" rtlCol="0">
                          <a:noAutofit/>
                        </wps:bodyPr>
                      </wps:wsp>
                      <wps:wsp>
                        <wps:cNvPr id="13" name="Rectangle 13"/>
                        <wps:cNvSpPr/>
                        <wps:spPr>
                          <a:xfrm>
                            <a:off x="305" y="1028192"/>
                            <a:ext cx="485650" cy="226002"/>
                          </a:xfrm>
                          <a:prstGeom prst="rect">
                            <a:avLst/>
                          </a:prstGeom>
                          <a:ln>
                            <a:noFill/>
                          </a:ln>
                        </wps:spPr>
                        <wps:txbx>
                          <w:txbxContent>
                            <w:p w14:paraId="1F5CC406" w14:textId="77777777" w:rsidR="0057590B" w:rsidRDefault="00DB1B1A">
                              <w:pPr>
                                <w:spacing w:after="160" w:line="259" w:lineRule="auto"/>
                                <w:ind w:left="0" w:firstLine="0"/>
                              </w:pPr>
                              <w:r>
                                <w:t>Date:</w:t>
                              </w:r>
                            </w:p>
                          </w:txbxContent>
                        </wps:txbx>
                        <wps:bodyPr horzOverflow="overflow" vert="horz" lIns="0" tIns="0" rIns="0" bIns="0" rtlCol="0">
                          <a:noAutofit/>
                        </wps:bodyPr>
                      </wps:wsp>
                      <wps:wsp>
                        <wps:cNvPr id="14" name="Rectangle 14"/>
                        <wps:cNvSpPr/>
                        <wps:spPr>
                          <a:xfrm>
                            <a:off x="364490" y="1028192"/>
                            <a:ext cx="56314" cy="226002"/>
                          </a:xfrm>
                          <a:prstGeom prst="rect">
                            <a:avLst/>
                          </a:prstGeom>
                          <a:ln>
                            <a:noFill/>
                          </a:ln>
                        </wps:spPr>
                        <wps:txbx>
                          <w:txbxContent>
                            <w:p w14:paraId="4EAC5CCE" w14:textId="77777777" w:rsidR="0057590B" w:rsidRDefault="00DB1B1A">
                              <w:pPr>
                                <w:spacing w:after="160" w:line="259" w:lineRule="auto"/>
                                <w:ind w:left="0" w:firstLine="0"/>
                              </w:pPr>
                              <w:r>
                                <w:t xml:space="preserve"> </w:t>
                              </w:r>
                            </w:p>
                          </w:txbxContent>
                        </wps:txbx>
                        <wps:bodyPr horzOverflow="overflow" vert="horz" lIns="0" tIns="0" rIns="0" bIns="0" rtlCol="0">
                          <a:noAutofit/>
                        </wps:bodyPr>
                      </wps:wsp>
                      <wps:wsp>
                        <wps:cNvPr id="15" name="Rectangle 15"/>
                        <wps:cNvSpPr/>
                        <wps:spPr>
                          <a:xfrm>
                            <a:off x="457454" y="1028192"/>
                            <a:ext cx="787830" cy="226002"/>
                          </a:xfrm>
                          <a:prstGeom prst="rect">
                            <a:avLst/>
                          </a:prstGeom>
                          <a:ln>
                            <a:noFill/>
                          </a:ln>
                        </wps:spPr>
                        <wps:txbx>
                          <w:txbxContent>
                            <w:p w14:paraId="1E8DAA0F" w14:textId="77777777" w:rsidR="0057590B" w:rsidRDefault="00DB1B1A">
                              <w:pPr>
                                <w:spacing w:after="160" w:line="259" w:lineRule="auto"/>
                                <w:ind w:left="0" w:firstLine="0"/>
                              </w:pPr>
                              <w:r>
                                <w:t xml:space="preserve">Revised </w:t>
                              </w:r>
                            </w:p>
                          </w:txbxContent>
                        </wps:txbx>
                        <wps:bodyPr horzOverflow="overflow" vert="horz" lIns="0" tIns="0" rIns="0" bIns="0" rtlCol="0">
                          <a:noAutofit/>
                        </wps:bodyPr>
                      </wps:wsp>
                      <wps:wsp>
                        <wps:cNvPr id="16" name="Rectangle 16"/>
                        <wps:cNvSpPr/>
                        <wps:spPr>
                          <a:xfrm>
                            <a:off x="1050290" y="1028192"/>
                            <a:ext cx="946774" cy="226002"/>
                          </a:xfrm>
                          <a:prstGeom prst="rect">
                            <a:avLst/>
                          </a:prstGeom>
                          <a:ln>
                            <a:noFill/>
                          </a:ln>
                        </wps:spPr>
                        <wps:txbx>
                          <w:txbxContent>
                            <w:p w14:paraId="14601614" w14:textId="77777777" w:rsidR="0057590B" w:rsidRDefault="00DB1B1A">
                              <w:pPr>
                                <w:spacing w:after="160" w:line="259" w:lineRule="auto"/>
                                <w:ind w:left="0" w:firstLine="0"/>
                              </w:pPr>
                              <w:r>
                                <w:t>June 2017</w:t>
                              </w:r>
                            </w:p>
                          </w:txbxContent>
                        </wps:txbx>
                        <wps:bodyPr horzOverflow="overflow" vert="horz" lIns="0" tIns="0" rIns="0" bIns="0" rtlCol="0">
                          <a:noAutofit/>
                        </wps:bodyPr>
                      </wps:wsp>
                      <wps:wsp>
                        <wps:cNvPr id="17" name="Rectangle 17"/>
                        <wps:cNvSpPr/>
                        <wps:spPr>
                          <a:xfrm>
                            <a:off x="1762379" y="1028192"/>
                            <a:ext cx="56314" cy="226002"/>
                          </a:xfrm>
                          <a:prstGeom prst="rect">
                            <a:avLst/>
                          </a:prstGeom>
                          <a:ln>
                            <a:noFill/>
                          </a:ln>
                        </wps:spPr>
                        <wps:txbx>
                          <w:txbxContent>
                            <w:p w14:paraId="1FEC6432" w14:textId="77777777" w:rsidR="0057590B" w:rsidRDefault="00DB1B1A">
                              <w:pPr>
                                <w:spacing w:after="160" w:line="259" w:lineRule="auto"/>
                                <w:ind w:left="0" w:firstLine="0"/>
                              </w:pPr>
                              <w:r>
                                <w:t xml:space="preserve"> </w:t>
                              </w:r>
                            </w:p>
                          </w:txbxContent>
                        </wps:txbx>
                        <wps:bodyPr horzOverflow="overflow" vert="horz" lIns="0" tIns="0" rIns="0" bIns="0" rtlCol="0">
                          <a:noAutofit/>
                        </wps:bodyPr>
                      </wps:wsp>
                      <wps:wsp>
                        <wps:cNvPr id="192" name="Shape 192"/>
                        <wps:cNvSpPr/>
                        <wps:spPr>
                          <a:xfrm>
                            <a:off x="0" y="927735"/>
                            <a:ext cx="6057900" cy="0"/>
                          </a:xfrm>
                          <a:custGeom>
                            <a:avLst/>
                            <a:gdLst/>
                            <a:ahLst/>
                            <a:cxnLst/>
                            <a:rect l="0" t="0" r="0" b="0"/>
                            <a:pathLst>
                              <a:path w="6057900">
                                <a:moveTo>
                                  <a:pt x="0" y="0"/>
                                </a:moveTo>
                                <a:lnTo>
                                  <a:pt x="6057900" y="0"/>
                                </a:lnTo>
                              </a:path>
                            </a:pathLst>
                          </a:custGeom>
                          <a:ln w="9525" cap="flat">
                            <a:round/>
                          </a:ln>
                        </wps:spPr>
                        <wps:style>
                          <a:lnRef idx="1">
                            <a:srgbClr val="4A7EBB"/>
                          </a:lnRef>
                          <a:fillRef idx="0">
                            <a:srgbClr val="000000">
                              <a:alpha val="0"/>
                            </a:srgbClr>
                          </a:fillRef>
                          <a:effectRef idx="0">
                            <a:scrgbClr r="0" g="0" b="0"/>
                          </a:effectRef>
                          <a:fontRef idx="none"/>
                        </wps:style>
                        <wps:bodyPr/>
                      </wps:wsp>
                    </wpg:wgp>
                  </a:graphicData>
                </a:graphic>
              </wp:inline>
            </w:drawing>
          </mc:Choice>
          <mc:Fallback>
            <w:pict>
              <v:group w14:anchorId="0C26DEF4" id="Group 1633" o:spid="_x0000_s1026" style="width:477pt;height:46.3pt;mso-position-horizontal-relative:char;mso-position-vertical-relative:line" coordorigin=",5227" coordsize="60579,7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">
                <v:rect id="Rectangle 6" o:spid="_x0000_s1027" style="position:absolute;left:59448;top:522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77AB7A97" w14:textId="77777777" w:rsidR="0057590B" w:rsidRDefault="00DB1B1A">
                        <w:pPr>
                          <w:spacing w:after="160" w:line="259" w:lineRule="auto"/>
                          <w:ind w:left="0" w:firstLine="0"/>
                        </w:pPr>
                        <w:r>
                          <w:rPr>
                            <w:rFonts w:ascii="Calibri" w:eastAsia="Calibri" w:hAnsi="Calibri" w:cs="Calibri"/>
                            <w:sz w:val="22"/>
                          </w:rPr>
                          <w:t xml:space="preserve"> </w:t>
                        </w:r>
                      </w:p>
                    </w:txbxContent>
                  </v:textbox>
                </v:rect>
                <v:rect id="Rectangle 7" o:spid="_x0000_s1028" style="position:absolute;left:3;top:653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53F4CB22" w14:textId="77777777" w:rsidR="0057590B" w:rsidRDefault="00DB1B1A">
                        <w:pPr>
                          <w:spacing w:after="160" w:line="259" w:lineRule="auto"/>
                          <w:ind w:left="0" w:firstLine="0"/>
                        </w:pPr>
                        <w:r>
                          <w:rPr>
                            <w:rFonts w:ascii="Calibri" w:eastAsia="Calibri" w:hAnsi="Calibri" w:cs="Calibri"/>
                            <w:sz w:val="22"/>
                          </w:rPr>
                          <w:t xml:space="preserve"> </w:t>
                        </w:r>
                      </w:p>
                    </w:txbxContent>
                  </v:textbox>
                </v:rect>
                <v:rect id="Rectangle 8" o:spid="_x0000_s1029" style="position:absolute;left:29724;top:653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3352A516" w14:textId="77777777" w:rsidR="0057590B" w:rsidRDefault="00DB1B1A">
                        <w:pPr>
                          <w:spacing w:after="160" w:line="259" w:lineRule="auto"/>
                          <w:ind w:left="0" w:firstLine="0"/>
                        </w:pPr>
                        <w:r>
                          <w:rPr>
                            <w:rFonts w:ascii="Calibri" w:eastAsia="Calibri" w:hAnsi="Calibri" w:cs="Calibri"/>
                            <w:sz w:val="22"/>
                          </w:rPr>
                          <w:t xml:space="preserve"> </w:t>
                        </w:r>
                      </w:p>
                    </w:txbxContent>
                  </v:textbox>
                </v:rect>
                <v:rect id="Rectangle 9" o:spid="_x0000_s1030" style="position:absolute;left:59448;top:6537;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40FA7284" w14:textId="77777777" w:rsidR="0057590B" w:rsidRDefault="00DB1B1A">
                        <w:pPr>
                          <w:spacing w:after="160" w:line="259" w:lineRule="auto"/>
                          <w:ind w:left="0" w:firstLine="0"/>
                        </w:pPr>
                        <w:r>
                          <w:rPr>
                            <w:rFonts w:ascii="Calibri" w:eastAsia="Calibri" w:hAnsi="Calibri" w:cs="Calibri"/>
                            <w:sz w:val="22"/>
                          </w:rPr>
                          <w:t xml:space="preserve"> </w:t>
                        </w:r>
                      </w:p>
                    </w:txbxContent>
                  </v:textbox>
                </v:rect>
                <v:rect id="Rectangle 12" o:spid="_x0000_s1031" style="position:absolute;left:3;top:8267;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4623C325" w14:textId="77777777" w:rsidR="0057590B" w:rsidRDefault="00DB1B1A">
                        <w:pPr>
                          <w:spacing w:after="160" w:line="259" w:lineRule="auto"/>
                          <w:ind w:left="0" w:firstLine="0"/>
                        </w:pPr>
                        <w:r>
                          <w:t xml:space="preserve"> </w:t>
                        </w:r>
                      </w:p>
                    </w:txbxContent>
                  </v:textbox>
                </v:rect>
                <v:rect id="Rectangle 13" o:spid="_x0000_s1032" style="position:absolute;left:3;top:10281;width:4856;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1F5CC406" w14:textId="77777777" w:rsidR="0057590B" w:rsidRDefault="00DB1B1A">
                        <w:pPr>
                          <w:spacing w:after="160" w:line="259" w:lineRule="auto"/>
                          <w:ind w:left="0" w:firstLine="0"/>
                        </w:pPr>
                        <w:r>
                          <w:t>Date:</w:t>
                        </w:r>
                      </w:p>
                    </w:txbxContent>
                  </v:textbox>
                </v:rect>
                <v:rect id="Rectangle 14" o:spid="_x0000_s1033" style="position:absolute;left:3644;top:10281;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4EAC5CCE" w14:textId="77777777" w:rsidR="0057590B" w:rsidRDefault="00DB1B1A">
                        <w:pPr>
                          <w:spacing w:after="160" w:line="259" w:lineRule="auto"/>
                          <w:ind w:left="0" w:firstLine="0"/>
                        </w:pPr>
                        <w:r>
                          <w:t xml:space="preserve"> </w:t>
                        </w:r>
                      </w:p>
                    </w:txbxContent>
                  </v:textbox>
                </v:rect>
                <v:rect id="Rectangle 15" o:spid="_x0000_s1034" style="position:absolute;left:4574;top:10281;width:7878;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1E8DAA0F" w14:textId="77777777" w:rsidR="0057590B" w:rsidRDefault="00DB1B1A">
                        <w:pPr>
                          <w:spacing w:after="160" w:line="259" w:lineRule="auto"/>
                          <w:ind w:left="0" w:firstLine="0"/>
                        </w:pPr>
                        <w:r>
                          <w:t xml:space="preserve">Revised </w:t>
                        </w:r>
                      </w:p>
                    </w:txbxContent>
                  </v:textbox>
                </v:rect>
                <v:rect id="Rectangle 16" o:spid="_x0000_s1035" style="position:absolute;left:10502;top:10281;width:9468;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14601614" w14:textId="77777777" w:rsidR="0057590B" w:rsidRDefault="00DB1B1A">
                        <w:pPr>
                          <w:spacing w:after="160" w:line="259" w:lineRule="auto"/>
                          <w:ind w:left="0" w:firstLine="0"/>
                        </w:pPr>
                        <w:r>
                          <w:t>June 2017</w:t>
                        </w:r>
                      </w:p>
                    </w:txbxContent>
                  </v:textbox>
                </v:rect>
                <v:rect id="Rectangle 17" o:spid="_x0000_s1036" style="position:absolute;left:17623;top:10281;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1FEC6432" w14:textId="77777777" w:rsidR="0057590B" w:rsidRDefault="00DB1B1A">
                        <w:pPr>
                          <w:spacing w:after="160" w:line="259" w:lineRule="auto"/>
                          <w:ind w:left="0" w:firstLine="0"/>
                        </w:pPr>
                        <w:r>
                          <w:t xml:space="preserve"> </w:t>
                        </w:r>
                      </w:p>
                    </w:txbxContent>
                  </v:textbox>
                </v:rect>
                <v:shape id="Shape 192" o:spid="_x0000_s1037" style="position:absolute;top:9277;width:60579;height:0;visibility:visible;mso-wrap-style:square;v-text-anchor:top" coordsize="6057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" path="m,l6057900,e" filled="f" strokecolor="#4a7ebb">
                  <v:path arrowok="t" textboxrect="0,0,6057900,0"/>
                </v:shape>
                <w10:anchorlock/>
              </v:group>
            </w:pict>
          </mc:Fallback>
        </mc:AlternateContent>
      </w:r>
    </w:p>
    <w:p w14:paraId="235FD182" w14:textId="38001763" w:rsidR="0057590B" w:rsidRDefault="00DB1B1A">
      <w:pPr>
        <w:tabs>
          <w:tab w:val="center" w:pos="1861"/>
        </w:tabs>
        <w:ind w:left="-15" w:firstLine="0"/>
      </w:pPr>
      <w:r>
        <w:t xml:space="preserve">To: </w:t>
      </w:r>
      <w:r>
        <w:tab/>
        <w:t xml:space="preserve">Aspire Administrators </w:t>
      </w:r>
    </w:p>
    <w:p w14:paraId="2DF5357B" w14:textId="1AD84F92" w:rsidR="0057590B" w:rsidRDefault="00DB1B1A">
      <w:pPr>
        <w:ind w:left="-5" w:right="234"/>
      </w:pPr>
      <w:r>
        <w:t xml:space="preserve">From: Gary Cates, Senior Vice Chancellor, Ohio Department of Higher </w:t>
      </w:r>
      <w:proofErr w:type="gramStart"/>
      <w:r>
        <w:t>Education  RE</w:t>
      </w:r>
      <w:proofErr w:type="gramEnd"/>
      <w:r>
        <w:t xml:space="preserve">: </w:t>
      </w:r>
      <w:r>
        <w:tab/>
        <w:t xml:space="preserve">Reasonable Accommodations for Students with Disabilities </w:t>
      </w:r>
    </w:p>
    <w:p w14:paraId="33116D93" w14:textId="5BEA26A8" w:rsidR="0057590B" w:rsidRDefault="00DB1B1A">
      <w:pPr>
        <w:spacing w:after="19" w:line="259" w:lineRule="auto"/>
        <w:ind w:left="0" w:right="-128" w:firstLine="0"/>
      </w:pPr>
      <w:r>
        <w:rPr>
          <w:rFonts w:ascii="Calibri" w:eastAsia="Calibri" w:hAnsi="Calibri" w:cs="Calibri"/>
          <w:noProof/>
          <w:sz w:val="22"/>
        </w:rPr>
        <mc:AlternateContent>
          <mc:Choice Requires="wpg">
            <w:drawing>
              <wp:inline distT="0" distB="0" distL="0" distR="0" wp14:anchorId="29B2FB7F" wp14:editId="5266F9F9">
                <wp:extent cx="6057900" cy="19050"/>
                <wp:effectExtent l="0" t="0" r="0" b="0"/>
                <wp:docPr id="1634" name="Group 1634"/>
                <wp:cNvGraphicFramePr/>
                <a:graphic xmlns:a="http://schemas.openxmlformats.org/drawingml/2006/main">
                  <a:graphicData uri="http://schemas.microsoft.com/office/word/2010/wordprocessingGroup">
                    <wpg:wgp>
                      <wpg:cNvGrpSpPr/>
                      <wpg:grpSpPr>
                        <a:xfrm>
                          <a:off x="0" y="0"/>
                          <a:ext cx="6057900" cy="19050"/>
                          <a:chOff x="0" y="0"/>
                          <a:chExt cx="6057900" cy="19050"/>
                        </a:xfrm>
                      </wpg:grpSpPr>
                      <wps:wsp>
                        <wps:cNvPr id="193" name="Shape 193"/>
                        <wps:cNvSpPr/>
                        <wps:spPr>
                          <a:xfrm>
                            <a:off x="0" y="0"/>
                            <a:ext cx="6057900" cy="19050"/>
                          </a:xfrm>
                          <a:custGeom>
                            <a:avLst/>
                            <a:gdLst/>
                            <a:ahLst/>
                            <a:cxnLst/>
                            <a:rect l="0" t="0" r="0" b="0"/>
                            <a:pathLst>
                              <a:path w="6057900" h="19050">
                                <a:moveTo>
                                  <a:pt x="0" y="0"/>
                                </a:moveTo>
                                <a:lnTo>
                                  <a:pt x="6057900" y="19050"/>
                                </a:lnTo>
                              </a:path>
                            </a:pathLst>
                          </a:custGeom>
                          <a:ln w="9525" cap="flat">
                            <a:round/>
                          </a:ln>
                        </wps:spPr>
                        <wps:style>
                          <a:lnRef idx="1">
                            <a:srgbClr val="4A7EBB"/>
                          </a:lnRef>
                          <a:fillRef idx="0">
                            <a:srgbClr val="000000">
                              <a:alpha val="0"/>
                            </a:srgbClr>
                          </a:fillRef>
                          <a:effectRef idx="0">
                            <a:scrgbClr r="0" g="0" b="0"/>
                          </a:effectRef>
                          <a:fontRef idx="none"/>
                        </wps:style>
                        <wps:bodyPr/>
                      </wps:wsp>
                      <wps:wsp>
                        <wps:cNvPr id="194" name="Shape 194"/>
                        <wps:cNvSpPr/>
                        <wps:spPr>
                          <a:xfrm>
                            <a:off x="0" y="0"/>
                            <a:ext cx="6010275" cy="9525"/>
                          </a:xfrm>
                          <a:custGeom>
                            <a:avLst/>
                            <a:gdLst/>
                            <a:ahLst/>
                            <a:cxnLst/>
                            <a:rect l="0" t="0" r="0" b="0"/>
                            <a:pathLst>
                              <a:path w="6010275" h="9525">
                                <a:moveTo>
                                  <a:pt x="0" y="0"/>
                                </a:moveTo>
                                <a:lnTo>
                                  <a:pt x="6010275" y="9525"/>
                                </a:lnTo>
                              </a:path>
                            </a:pathLst>
                          </a:custGeom>
                          <a:ln w="9525" cap="flat">
                            <a:round/>
                          </a:ln>
                        </wps:spPr>
                        <wps:style>
                          <a:lnRef idx="1">
                            <a:srgbClr val="4A7EBB"/>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34" style="width:477pt;height:1.5pt;mso-position-horizontal-relative:char;mso-position-vertical-relative:line" coordsize="60579,190">
                <v:shape id="Shape 193" style="position:absolute;width:60579;height:190;left:0;top:0;" coordsize="6057900,19050" path="m0,0l6057900,19050">
                  <v:stroke weight="0.75pt" endcap="flat" joinstyle="round" on="true" color="#4a7ebb"/>
                  <v:fill on="false" color="#000000" opacity="0"/>
                </v:shape>
                <v:shape id="Shape 194" style="position:absolute;width:60102;height:95;left:0;top:0;" coordsize="6010275,9525" path="m0,0l6010275,9525">
                  <v:stroke weight="0.75pt" endcap="flat" joinstyle="round" on="true" color="#4a7ebb"/>
                  <v:fill on="false" color="#000000" opacity="0"/>
                </v:shape>
              </v:group>
            </w:pict>
          </mc:Fallback>
        </mc:AlternateContent>
      </w:r>
      <w:r>
        <w:t xml:space="preserve"> </w:t>
      </w:r>
    </w:p>
    <w:p w14:paraId="3EA57B97" w14:textId="19860256" w:rsidR="0057590B" w:rsidRDefault="00DB1B1A">
      <w:pPr>
        <w:ind w:left="-5" w:right="37"/>
      </w:pPr>
      <w:r>
        <w:t xml:space="preserve">The Ohio Department of Higher Education Aspire program requires that all persons shall have equal access to its programs, facilities and services without regard to race, color, creed, religion, national origin, sex, age, marital status, disability or sexual orientation. It does not discriminate in admission to its programs, services or activities; in access to them; in treatment of individuals with disabilities; or in any aspect of operations.  </w:t>
      </w:r>
    </w:p>
    <w:p w14:paraId="6D832BDD" w14:textId="77777777" w:rsidR="0057590B" w:rsidRDefault="00DB1B1A">
      <w:pPr>
        <w:spacing w:after="19" w:line="259" w:lineRule="auto"/>
        <w:ind w:left="0" w:firstLine="0"/>
      </w:pPr>
      <w:r>
        <w:t xml:space="preserve"> </w:t>
      </w:r>
    </w:p>
    <w:p w14:paraId="5C36BF96" w14:textId="77777777" w:rsidR="0057590B" w:rsidRDefault="00DB1B1A">
      <w:pPr>
        <w:spacing w:after="2" w:line="273" w:lineRule="auto"/>
        <w:ind w:left="-15" w:right="59" w:firstLine="0"/>
        <w:jc w:val="both"/>
      </w:pPr>
      <w:r>
        <w:t xml:space="preserve">In general, the local Aspire program is responsible for compliance with disability laws and necessary funding.  However, beginning in FY 2017 and for so long as funds are available, the Ohio Department of Higher Education will set aside funds for the purpose of providing financial support for a portion of the cost to Aspire programs to provide reasonable accommodations for students with disabilities.  If a student requires a reasonable accommodation to successfully participate in the Aspire classroom, the Aspire program may submit a request to the Chancellor for financial assistance for the cost of the reasonable accommodation by submitting the completed </w:t>
      </w:r>
      <w:r>
        <w:rPr>
          <w:i/>
        </w:rPr>
        <w:t xml:space="preserve">Aspire Funds Request - Reasonable Accommodation for Students with Disabilities </w:t>
      </w:r>
      <w:r>
        <w:t xml:space="preserve">form to:  </w:t>
      </w:r>
      <w:r>
        <w:rPr>
          <w:color w:val="0000FF"/>
          <w:u w:val="single" w:color="0000FF"/>
        </w:rPr>
        <w:t>aspiregrants@highered.ohio.gov</w:t>
      </w:r>
      <w:r>
        <w:t xml:space="preserve">. The form can be accessed under Forms on the Aspire website, ohiohighered.org/aspire/reference. </w:t>
      </w:r>
    </w:p>
    <w:p w14:paraId="3B60B289" w14:textId="77777777" w:rsidR="0057590B" w:rsidRDefault="00DB1B1A">
      <w:pPr>
        <w:spacing w:after="19" w:line="259" w:lineRule="auto"/>
        <w:ind w:left="0" w:firstLine="0"/>
      </w:pPr>
      <w:r>
        <w:t xml:space="preserve"> </w:t>
      </w:r>
    </w:p>
    <w:p w14:paraId="07AE11D5" w14:textId="77777777" w:rsidR="0057590B" w:rsidRDefault="00DB1B1A">
      <w:pPr>
        <w:spacing w:after="49"/>
        <w:ind w:left="-5" w:right="37"/>
      </w:pPr>
      <w:r>
        <w:t xml:space="preserve">Submission of a request for reasonable accommodation funds by the Aspire program to the Chancellor does not obligate the Chancellor to provide any or all requested funds. The Ohio Department of Higher Education will review the local </w:t>
      </w:r>
    </w:p>
    <w:p w14:paraId="3BEEC69C" w14:textId="77777777" w:rsidR="0057590B" w:rsidRDefault="00DB1B1A">
      <w:pPr>
        <w:ind w:left="-5" w:right="37"/>
      </w:pPr>
      <w:r>
        <w:t xml:space="preserve">Aspire program’s request and determine if the request will be granted in part, in whole, or not at all. Please allow at least two weeks for review. </w:t>
      </w:r>
      <w:r>
        <w:rPr>
          <w:color w:val="FF0000"/>
        </w:rPr>
        <w:t xml:space="preserve"> </w:t>
      </w:r>
    </w:p>
    <w:p w14:paraId="52462B48" w14:textId="77777777" w:rsidR="0057590B" w:rsidRDefault="00DB1B1A">
      <w:pPr>
        <w:spacing w:after="19" w:line="259" w:lineRule="auto"/>
        <w:ind w:left="0" w:firstLine="0"/>
      </w:pPr>
      <w:r>
        <w:t xml:space="preserve"> </w:t>
      </w:r>
    </w:p>
    <w:p w14:paraId="68F75679" w14:textId="77777777" w:rsidR="0057590B" w:rsidRDefault="00DB1B1A">
      <w:pPr>
        <w:ind w:left="-5" w:right="37"/>
      </w:pPr>
      <w:r>
        <w:t xml:space="preserve">If the local Aspire program chooses to submit a request to the Chancellor to provide financial support for some or </w:t>
      </w:r>
      <w:proofErr w:type="gramStart"/>
      <w:r>
        <w:t>all of</w:t>
      </w:r>
      <w:proofErr w:type="gramEnd"/>
      <w:r>
        <w:t xml:space="preserve"> the reasonable accommodation cost, then the local Aspire program must adhere to the following requirements:  </w:t>
      </w:r>
    </w:p>
    <w:p w14:paraId="73BD60AE" w14:textId="77777777" w:rsidR="0057590B" w:rsidRDefault="00DB1B1A">
      <w:pPr>
        <w:spacing w:after="19" w:line="259" w:lineRule="auto"/>
        <w:ind w:left="0" w:firstLine="0"/>
      </w:pPr>
      <w:r>
        <w:t xml:space="preserve"> </w:t>
      </w:r>
    </w:p>
    <w:p w14:paraId="4332F5A9" w14:textId="77777777" w:rsidR="0057590B" w:rsidRDefault="00DB1B1A">
      <w:pPr>
        <w:numPr>
          <w:ilvl w:val="0"/>
          <w:numId w:val="1"/>
        </w:numPr>
        <w:ind w:right="37" w:hanging="360"/>
      </w:pPr>
      <w:r>
        <w:t xml:space="preserve">The local Aspire program agrees to and understands it is fully responsible for compliance with disability laws, including but not limited to, funding for necessary accommodation, </w:t>
      </w:r>
      <w:proofErr w:type="gramStart"/>
      <w:r>
        <w:t>whether or not</w:t>
      </w:r>
      <w:proofErr w:type="gramEnd"/>
      <w:r>
        <w:t xml:space="preserve"> the Chancellor provides financial assistance. </w:t>
      </w:r>
    </w:p>
    <w:p w14:paraId="15073761" w14:textId="77777777" w:rsidR="0057590B" w:rsidRDefault="00DB1B1A">
      <w:pPr>
        <w:spacing w:after="0" w:line="259" w:lineRule="auto"/>
        <w:ind w:left="720" w:firstLine="0"/>
      </w:pPr>
      <w:r>
        <w:lastRenderedPageBreak/>
        <w:t xml:space="preserve">  </w:t>
      </w:r>
    </w:p>
    <w:p w14:paraId="50E435B1" w14:textId="40B24577" w:rsidR="0057590B" w:rsidRDefault="00DB1B1A">
      <w:pPr>
        <w:spacing w:after="0" w:line="259" w:lineRule="auto"/>
        <w:ind w:left="0" w:firstLine="0"/>
        <w:jc w:val="right"/>
      </w:pPr>
      <w:r>
        <w:rPr>
          <w:rFonts w:ascii="Calibri" w:eastAsia="Calibri" w:hAnsi="Calibri" w:cs="Calibri"/>
          <w:sz w:val="22"/>
        </w:rPr>
        <w:t xml:space="preserve"> </w:t>
      </w:r>
    </w:p>
    <w:p w14:paraId="5DEC9CA5" w14:textId="77777777" w:rsidR="0057590B" w:rsidRDefault="00DB1B1A">
      <w:pPr>
        <w:spacing w:after="50" w:line="259" w:lineRule="auto"/>
        <w:ind w:left="0" w:firstLine="0"/>
        <w:jc w:val="both"/>
      </w:pPr>
      <w:r>
        <w:rPr>
          <w:rFonts w:ascii="Calibri" w:eastAsia="Calibri" w:hAnsi="Calibri" w:cs="Calibri"/>
          <w:sz w:val="22"/>
        </w:rPr>
        <w:t xml:space="preserve"> </w:t>
      </w:r>
      <w:r>
        <w:rPr>
          <w:rFonts w:ascii="Calibri" w:eastAsia="Calibri" w:hAnsi="Calibri" w:cs="Calibri"/>
          <w:sz w:val="22"/>
        </w:rPr>
        <w:tab/>
        <w:t xml:space="preserve"> </w:t>
      </w:r>
      <w:r>
        <w:rPr>
          <w:rFonts w:ascii="Calibri" w:eastAsia="Calibri" w:hAnsi="Calibri" w:cs="Calibri"/>
          <w:sz w:val="22"/>
        </w:rPr>
        <w:tab/>
        <w:t xml:space="preserve"> </w:t>
      </w:r>
    </w:p>
    <w:p w14:paraId="59423B82" w14:textId="77777777" w:rsidR="0057590B" w:rsidRDefault="00DB1B1A">
      <w:pPr>
        <w:numPr>
          <w:ilvl w:val="0"/>
          <w:numId w:val="1"/>
        </w:numPr>
        <w:spacing w:after="2" w:line="273" w:lineRule="auto"/>
        <w:ind w:right="37" w:hanging="360"/>
      </w:pPr>
      <w:r>
        <w:t xml:space="preserve">The local Aspire program has followed disability laws regarding the student’s responsibility to provide a formal record of the disability and documentation of the request for a reasonable accommodation. The local Aspire program agrees that the amount funded will only be allocated to the specific reasonable accommodation. </w:t>
      </w:r>
      <w:r>
        <w:rPr>
          <w:sz w:val="32"/>
        </w:rPr>
        <w:t xml:space="preserve"> </w:t>
      </w:r>
    </w:p>
    <w:p w14:paraId="5CF1D4B3" w14:textId="77777777" w:rsidR="0057590B" w:rsidRDefault="00DB1B1A">
      <w:pPr>
        <w:numPr>
          <w:ilvl w:val="0"/>
          <w:numId w:val="1"/>
        </w:numPr>
        <w:spacing w:after="0" w:line="239" w:lineRule="auto"/>
        <w:ind w:right="37" w:hanging="360"/>
      </w:pPr>
      <w:r>
        <w:rPr>
          <w:b/>
        </w:rPr>
        <w:t xml:space="preserve">If approved, the local Aspire program will pay for the reasonable accommodation and be reimbursed from the Ohio Department of Higher Education within the fiscal year, likely in the spring.   </w:t>
      </w:r>
      <w:r>
        <w:rPr>
          <w:rFonts w:ascii="Calibri" w:eastAsia="Calibri" w:hAnsi="Calibri" w:cs="Calibri"/>
          <w:b/>
          <w:sz w:val="36"/>
        </w:rPr>
        <w:t xml:space="preserve"> </w:t>
      </w:r>
    </w:p>
    <w:p w14:paraId="4479B523" w14:textId="77777777" w:rsidR="0057590B" w:rsidRDefault="00DB1B1A">
      <w:pPr>
        <w:numPr>
          <w:ilvl w:val="0"/>
          <w:numId w:val="1"/>
        </w:numPr>
        <w:ind w:right="37" w:hanging="360"/>
      </w:pPr>
      <w:r>
        <w:t xml:space="preserve">The local Aspire program agrees to submit an appropriate budget revision to the Ohio Department of Higher Education within the same fiscal year that the funds were awarded or be responsible to reimburse the Chancellor. </w:t>
      </w:r>
      <w:r>
        <w:rPr>
          <w:sz w:val="32"/>
        </w:rPr>
        <w:t xml:space="preserve"> </w:t>
      </w:r>
    </w:p>
    <w:sectPr w:rsidR="0057590B">
      <w:pgSz w:w="12240" w:h="15840"/>
      <w:pgMar w:top="144" w:right="1388" w:bottom="206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E36DC9"/>
    <w:multiLevelType w:val="hybridMultilevel"/>
    <w:tmpl w:val="1EA4DEE0"/>
    <w:lvl w:ilvl="0" w:tplc="B46E782E">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C5EA3DE">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B1E5FBA">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C8006CC">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6BC42BE">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5E47376">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8C804EA">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E20232">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F789CF2">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757092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90B"/>
    <w:rsid w:val="0057590B"/>
    <w:rsid w:val="006A52AE"/>
    <w:rsid w:val="007069CD"/>
    <w:rsid w:val="00DB1B1A"/>
    <w:rsid w:val="00DE6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0F969F"/>
  <w15:docId w15:val="{77C558C3-D355-4044-B8BF-93C6D2DC1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68" w:lineRule="auto"/>
      <w:ind w:left="10" w:hanging="1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1B1A"/>
    <w:rPr>
      <w:color w:val="0563C1" w:themeColor="hyperlink"/>
      <w:u w:val="single"/>
    </w:rPr>
  </w:style>
  <w:style w:type="character" w:styleId="UnresolvedMention">
    <w:name w:val="Unresolved Mention"/>
    <w:basedOn w:val="DefaultParagraphFont"/>
    <w:uiPriority w:val="99"/>
    <w:semiHidden/>
    <w:unhideWhenUsed/>
    <w:rsid w:val="00DB1B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465</Words>
  <Characters>2618</Characters>
  <Application>Microsoft Office Word</Application>
  <DocSecurity>0</DocSecurity>
  <Lines>50</Lines>
  <Paragraphs>11</Paragraphs>
  <ScaleCrop>false</ScaleCrop>
  <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Zengler</dc:creator>
  <cp:keywords/>
  <cp:lastModifiedBy>TJ Armstrong</cp:lastModifiedBy>
  <cp:revision>4</cp:revision>
  <dcterms:created xsi:type="dcterms:W3CDTF">2024-02-27T13:43:00Z</dcterms:created>
  <dcterms:modified xsi:type="dcterms:W3CDTF">2024-06-26T13:41:00Z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711328e008840f7092b97d754559696b2c7c782dd512acc31dd44e3c4827c8c3</vt:lpwstr>
  </property>
</Properties>
</file>