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bottom w:val="single" w:sz="4" w:space="0" w:color="auto"/>
        </w:tblBorders>
        <w:tblLayout w:type="fixed"/>
        <w:tblCellMar>
          <w:left w:w="0" w:type="dxa"/>
          <w:right w:w="0" w:type="dxa"/>
        </w:tblCellMar>
        <w:tblLook w:val="01E0" w:firstRow="1" w:lastRow="1" w:firstColumn="1" w:lastColumn="1" w:noHBand="0" w:noVBand="0"/>
      </w:tblPr>
      <w:tblGrid>
        <w:gridCol w:w="2160"/>
        <w:gridCol w:w="4411"/>
        <w:gridCol w:w="179"/>
        <w:gridCol w:w="1530"/>
        <w:gridCol w:w="1800"/>
      </w:tblGrid>
      <w:tr w:rsidR="006146DE" w:rsidRPr="007E40D4" w14:paraId="6094DA1A" w14:textId="77777777" w:rsidTr="00FB1875">
        <w:trPr>
          <w:trHeight w:val="288"/>
        </w:trPr>
        <w:tc>
          <w:tcPr>
            <w:tcW w:w="1071" w:type="pct"/>
            <w:tcBorders>
              <w:bottom w:val="nil"/>
            </w:tcBorders>
            <w:vAlign w:val="bottom"/>
          </w:tcPr>
          <w:p w14:paraId="6E0C4714" w14:textId="77777777" w:rsidR="00B87AD3" w:rsidRPr="007E40D4" w:rsidRDefault="009F10C8" w:rsidP="00C4469A">
            <w:pPr>
              <w:rPr>
                <w:rFonts w:ascii="Arial" w:hAnsi="Arial" w:cs="Arial"/>
                <w:sz w:val="20"/>
              </w:rPr>
            </w:pPr>
            <w:r w:rsidRPr="007E40D4">
              <w:rPr>
                <w:rFonts w:ascii="Arial" w:hAnsi="Arial" w:cs="Arial"/>
                <w:sz w:val="20"/>
              </w:rPr>
              <w:t>Project Name</w:t>
            </w:r>
          </w:p>
        </w:tc>
        <w:sdt>
          <w:sdtPr>
            <w:rPr>
              <w:rFonts w:ascii="Arial" w:hAnsi="Arial" w:cs="Arial"/>
              <w:sz w:val="18"/>
              <w:szCs w:val="18"/>
            </w:rPr>
            <w:id w:val="1348296049"/>
            <w:placeholder>
              <w:docPart w:val="4B3A666F9B744246919966A965D3D197"/>
            </w:placeholder>
          </w:sdtPr>
          <w:sdtContent>
            <w:tc>
              <w:tcPr>
                <w:tcW w:w="2188" w:type="pct"/>
                <w:tcBorders>
                  <w:bottom w:val="single" w:sz="4" w:space="0" w:color="auto"/>
                </w:tcBorders>
                <w:vAlign w:val="bottom"/>
              </w:tcPr>
              <w:p w14:paraId="680FB1BB" w14:textId="6789E652" w:rsidR="00B87AD3" w:rsidRPr="00574E12" w:rsidRDefault="00B51C04" w:rsidP="00C4469A">
                <w:pPr>
                  <w:rPr>
                    <w:rFonts w:ascii="Arial" w:hAnsi="Arial" w:cs="Arial"/>
                    <w:sz w:val="22"/>
                    <w:szCs w:val="22"/>
                  </w:rPr>
                </w:pPr>
                <w:r>
                  <w:rPr>
                    <w:rFonts w:ascii="Arial" w:hAnsi="Arial" w:cs="Arial"/>
                    <w:sz w:val="18"/>
                    <w:szCs w:val="18"/>
                  </w:rPr>
                  <w:t>Holmes Hosp Nursing Reno</w:t>
                </w:r>
              </w:p>
            </w:tc>
          </w:sdtContent>
        </w:sdt>
        <w:tc>
          <w:tcPr>
            <w:tcW w:w="89" w:type="pct"/>
            <w:tcBorders>
              <w:bottom w:val="nil"/>
            </w:tcBorders>
            <w:vAlign w:val="bottom"/>
          </w:tcPr>
          <w:p w14:paraId="3D223E02" w14:textId="77777777" w:rsidR="00B87AD3" w:rsidRPr="007E40D4" w:rsidRDefault="00B87AD3" w:rsidP="00C4469A">
            <w:pPr>
              <w:rPr>
                <w:rFonts w:ascii="Arial" w:hAnsi="Arial" w:cs="Arial"/>
                <w:sz w:val="20"/>
              </w:rPr>
            </w:pPr>
          </w:p>
        </w:tc>
        <w:tc>
          <w:tcPr>
            <w:tcW w:w="759" w:type="pct"/>
            <w:tcBorders>
              <w:bottom w:val="nil"/>
            </w:tcBorders>
            <w:vAlign w:val="bottom"/>
          </w:tcPr>
          <w:p w14:paraId="65B19BDB" w14:textId="77777777" w:rsidR="00B87AD3" w:rsidRPr="007E40D4" w:rsidRDefault="007E40D4" w:rsidP="00C4469A">
            <w:pPr>
              <w:rPr>
                <w:rFonts w:ascii="Arial" w:hAnsi="Arial" w:cs="Arial"/>
                <w:sz w:val="20"/>
              </w:rPr>
            </w:pPr>
            <w:r>
              <w:rPr>
                <w:rFonts w:ascii="Arial" w:hAnsi="Arial" w:cs="Arial"/>
                <w:sz w:val="20"/>
              </w:rPr>
              <w:t>Project</w:t>
            </w:r>
            <w:r w:rsidR="00093462" w:rsidRPr="007E40D4">
              <w:rPr>
                <w:rFonts w:ascii="Arial" w:hAnsi="Arial" w:cs="Arial"/>
                <w:sz w:val="20"/>
              </w:rPr>
              <w:t xml:space="preserve"> Number</w:t>
            </w:r>
          </w:p>
        </w:tc>
        <w:tc>
          <w:tcPr>
            <w:tcW w:w="893" w:type="pct"/>
            <w:tcBorders>
              <w:bottom w:val="single" w:sz="4" w:space="0" w:color="auto"/>
            </w:tcBorders>
            <w:vAlign w:val="bottom"/>
          </w:tcPr>
          <w:p w14:paraId="69B5052F" w14:textId="5EA383FB" w:rsidR="00B87AD3" w:rsidRPr="007E40D4" w:rsidRDefault="00B51C04" w:rsidP="00C4469A">
            <w:pPr>
              <w:rPr>
                <w:rFonts w:ascii="Arial" w:hAnsi="Arial" w:cs="Arial"/>
                <w:sz w:val="20"/>
              </w:rPr>
            </w:pPr>
            <w:r>
              <w:rPr>
                <w:rFonts w:ascii="Arial" w:hAnsi="Arial" w:cs="Arial"/>
                <w:sz w:val="20"/>
              </w:rPr>
              <w:t>25181B</w:t>
            </w:r>
          </w:p>
        </w:tc>
      </w:tr>
      <w:tr w:rsidR="00B87AD3" w:rsidRPr="007E40D4" w14:paraId="20DF76C7" w14:textId="77777777" w:rsidTr="00FB1875">
        <w:trPr>
          <w:trHeight w:val="288"/>
        </w:trPr>
        <w:tc>
          <w:tcPr>
            <w:tcW w:w="1071" w:type="pct"/>
            <w:tcBorders>
              <w:bottom w:val="nil"/>
            </w:tcBorders>
            <w:vAlign w:val="bottom"/>
          </w:tcPr>
          <w:p w14:paraId="49800537" w14:textId="77777777" w:rsidR="00B87AD3" w:rsidRPr="007E40D4" w:rsidRDefault="00263722" w:rsidP="009F10C8">
            <w:pPr>
              <w:rPr>
                <w:rFonts w:ascii="Arial" w:hAnsi="Arial" w:cs="Arial"/>
                <w:sz w:val="20"/>
              </w:rPr>
            </w:pPr>
            <w:r>
              <w:rPr>
                <w:rFonts w:ascii="Arial" w:hAnsi="Arial" w:cs="Arial"/>
                <w:sz w:val="20"/>
              </w:rPr>
              <w:t>Project Location</w:t>
            </w:r>
          </w:p>
        </w:tc>
        <w:tc>
          <w:tcPr>
            <w:tcW w:w="2188" w:type="pct"/>
            <w:tcBorders>
              <w:bottom w:val="single" w:sz="4" w:space="0" w:color="auto"/>
            </w:tcBorders>
            <w:vAlign w:val="bottom"/>
          </w:tcPr>
          <w:p w14:paraId="4F54ECCA" w14:textId="6A36A33C" w:rsidR="00B87AD3" w:rsidRPr="00574E12" w:rsidRDefault="007A3CB5" w:rsidP="00C4469A">
            <w:pPr>
              <w:rPr>
                <w:rFonts w:ascii="Arial" w:hAnsi="Arial" w:cs="Arial"/>
                <w:sz w:val="22"/>
                <w:szCs w:val="22"/>
              </w:rPr>
            </w:pPr>
            <w:r>
              <w:rPr>
                <w:rFonts w:ascii="Arial" w:hAnsi="Arial" w:cs="Arial"/>
                <w:sz w:val="22"/>
                <w:szCs w:val="22"/>
              </w:rPr>
              <w:t>University of Cincinnati, Cincinnati, Ohio</w:t>
            </w:r>
          </w:p>
        </w:tc>
        <w:tc>
          <w:tcPr>
            <w:tcW w:w="89" w:type="pct"/>
            <w:tcBorders>
              <w:bottom w:val="nil"/>
            </w:tcBorders>
            <w:vAlign w:val="bottom"/>
          </w:tcPr>
          <w:p w14:paraId="080CEB1C" w14:textId="77777777" w:rsidR="00B87AD3" w:rsidRPr="007E40D4" w:rsidRDefault="00B87AD3" w:rsidP="00C4469A">
            <w:pPr>
              <w:rPr>
                <w:rFonts w:ascii="Arial" w:hAnsi="Arial" w:cs="Arial"/>
                <w:sz w:val="20"/>
              </w:rPr>
            </w:pPr>
          </w:p>
        </w:tc>
        <w:tc>
          <w:tcPr>
            <w:tcW w:w="759" w:type="pct"/>
            <w:tcBorders>
              <w:bottom w:val="nil"/>
            </w:tcBorders>
            <w:vAlign w:val="bottom"/>
          </w:tcPr>
          <w:p w14:paraId="72A44FF6" w14:textId="77777777" w:rsidR="00B87AD3" w:rsidRPr="007E40D4" w:rsidRDefault="00B87AD3" w:rsidP="00D03307">
            <w:pPr>
              <w:rPr>
                <w:rFonts w:ascii="Arial" w:hAnsi="Arial" w:cs="Arial"/>
                <w:sz w:val="20"/>
              </w:rPr>
            </w:pPr>
          </w:p>
        </w:tc>
        <w:tc>
          <w:tcPr>
            <w:tcW w:w="893" w:type="pct"/>
            <w:tcBorders>
              <w:top w:val="single" w:sz="4" w:space="0" w:color="auto"/>
              <w:bottom w:val="nil"/>
            </w:tcBorders>
            <w:vAlign w:val="bottom"/>
          </w:tcPr>
          <w:p w14:paraId="249C7273" w14:textId="77777777" w:rsidR="00B87AD3" w:rsidRPr="007E40D4" w:rsidRDefault="00B87AD3" w:rsidP="00C4469A">
            <w:pPr>
              <w:tabs>
                <w:tab w:val="left" w:pos="510"/>
              </w:tabs>
              <w:rPr>
                <w:rFonts w:ascii="Arial" w:hAnsi="Arial" w:cs="Arial"/>
                <w:sz w:val="20"/>
              </w:rPr>
            </w:pPr>
          </w:p>
        </w:tc>
      </w:tr>
      <w:tr w:rsidR="00B87AD3" w:rsidRPr="007E40D4" w14:paraId="1EF496D5" w14:textId="77777777" w:rsidTr="006146DE">
        <w:trPr>
          <w:trHeight w:val="216"/>
        </w:trPr>
        <w:tc>
          <w:tcPr>
            <w:tcW w:w="5000" w:type="pct"/>
            <w:gridSpan w:val="5"/>
            <w:tcBorders>
              <w:top w:val="nil"/>
              <w:bottom w:val="single" w:sz="4" w:space="0" w:color="auto"/>
            </w:tcBorders>
            <w:vAlign w:val="bottom"/>
          </w:tcPr>
          <w:p w14:paraId="37DC7155" w14:textId="77777777" w:rsidR="00B87AD3" w:rsidRPr="007E40D4" w:rsidRDefault="00B87AD3" w:rsidP="002470DF">
            <w:pPr>
              <w:rPr>
                <w:rFonts w:ascii="Arial" w:hAnsi="Arial" w:cs="Arial"/>
                <w:sz w:val="20"/>
              </w:rPr>
            </w:pPr>
          </w:p>
        </w:tc>
      </w:tr>
    </w:tbl>
    <w:p w14:paraId="18F6E898" w14:textId="22C3C631" w:rsidR="00263722" w:rsidRDefault="00263722" w:rsidP="00263722">
      <w:pPr>
        <w:rPr>
          <w:rFonts w:ascii="Arial" w:hAnsi="Arial" w:cs="Arial"/>
          <w:sz w:val="20"/>
        </w:rPr>
      </w:pPr>
    </w:p>
    <w:p w14:paraId="5345DE31" w14:textId="1BC571EB" w:rsidR="00263722" w:rsidRDefault="00263722" w:rsidP="00263722">
      <w:pPr>
        <w:rPr>
          <w:rFonts w:ascii="Arial" w:hAnsi="Arial" w:cs="Arial"/>
          <w:sz w:val="20"/>
        </w:rPr>
      </w:pPr>
      <w:r>
        <w:rPr>
          <w:rFonts w:ascii="Arial" w:hAnsi="Arial" w:cs="Arial"/>
          <w:sz w:val="20"/>
        </w:rPr>
        <w:t xml:space="preserve">Date posted: </w:t>
      </w:r>
      <w:r w:rsidR="00B51C04">
        <w:rPr>
          <w:rFonts w:ascii="Arial" w:hAnsi="Arial" w:cs="Arial"/>
          <w:sz w:val="18"/>
          <w:szCs w:val="18"/>
        </w:rPr>
        <w:t>06/01/2026</w:t>
      </w:r>
    </w:p>
    <w:p w14:paraId="3A69E8E0" w14:textId="45A7B3C6" w:rsidR="00263722" w:rsidRDefault="00263722" w:rsidP="00263722">
      <w:pPr>
        <w:rPr>
          <w:rFonts w:ascii="Arial" w:hAnsi="Arial" w:cs="Arial"/>
          <w:sz w:val="20"/>
        </w:rPr>
      </w:pPr>
      <w:r>
        <w:rPr>
          <w:rFonts w:ascii="Arial" w:hAnsi="Arial" w:cs="Arial"/>
          <w:sz w:val="20"/>
        </w:rPr>
        <w:t xml:space="preserve">Date revised: </w:t>
      </w:r>
    </w:p>
    <w:p w14:paraId="0C17A282" w14:textId="77777777" w:rsidR="00263722" w:rsidRDefault="00263722" w:rsidP="00263722">
      <w:pPr>
        <w:rPr>
          <w:rFonts w:ascii="Arial" w:hAnsi="Arial" w:cs="Arial"/>
          <w:sz w:val="20"/>
        </w:rPr>
      </w:pPr>
    </w:p>
    <w:p w14:paraId="01C2137F" w14:textId="77777777" w:rsidR="00263722" w:rsidRDefault="00263722" w:rsidP="00263722">
      <w:pPr>
        <w:rPr>
          <w:rFonts w:ascii="Times New Roman" w:hAnsi="Times New Roman"/>
          <w:szCs w:val="24"/>
        </w:rPr>
      </w:pPr>
      <w:r w:rsidRPr="0036346C">
        <w:rPr>
          <w:rFonts w:ascii="Times New Roman" w:hAnsi="Times New Roman"/>
          <w:szCs w:val="24"/>
        </w:rPr>
        <w:t>Below are the questions that have been received to date for the RFQ of the above-referenced project:</w:t>
      </w:r>
    </w:p>
    <w:p w14:paraId="6FA6D9FB" w14:textId="77777777" w:rsidR="007A3CB5" w:rsidRDefault="007A3CB5" w:rsidP="00263722">
      <w:pPr>
        <w:rPr>
          <w:rFonts w:ascii="Times New Roman" w:hAnsi="Times New Roman"/>
          <w:szCs w:val="24"/>
        </w:rPr>
      </w:pPr>
    </w:p>
    <w:p w14:paraId="28CDBEA7" w14:textId="10981149" w:rsidR="00C23024" w:rsidRPr="00C23024" w:rsidRDefault="007A3CB5" w:rsidP="00C23024">
      <w:pPr>
        <w:pStyle w:val="ListParagraph"/>
        <w:numPr>
          <w:ilvl w:val="0"/>
          <w:numId w:val="5"/>
        </w:numPr>
        <w:rPr>
          <w:rFonts w:ascii="Times New Roman" w:hAnsi="Times New Roman"/>
          <w:szCs w:val="24"/>
        </w:rPr>
      </w:pPr>
      <w:r>
        <w:rPr>
          <w:rFonts w:ascii="Times New Roman" w:hAnsi="Times New Roman"/>
          <w:szCs w:val="24"/>
        </w:rPr>
        <w:t xml:space="preserve"> </w:t>
      </w:r>
      <w:r w:rsidR="00B51C04" w:rsidRPr="00B51C04">
        <w:rPr>
          <w:rFonts w:ascii="Times New Roman" w:hAnsi="Times New Roman"/>
          <w:szCs w:val="24"/>
        </w:rPr>
        <w:t>The EDGE goal for this project is 0%, yet the scoring breakdown still lists 0–5 potential points for each D-B team’s EDGE plan. Can you confirm whether this scoring criterion will be removed, or if all teams will receive the same number of points since there is no goal for this project? </w:t>
      </w:r>
    </w:p>
    <w:p w14:paraId="6CB54AED" w14:textId="77777777" w:rsidR="00B51C04" w:rsidRDefault="00C23024" w:rsidP="00B51C04">
      <w:pPr>
        <w:pStyle w:val="ListParagraph"/>
        <w:rPr>
          <w:rFonts w:ascii="Times New Roman" w:hAnsi="Times New Roman"/>
          <w:b/>
          <w:bCs/>
          <w:szCs w:val="24"/>
        </w:rPr>
      </w:pPr>
      <w:r w:rsidRPr="00C23024">
        <w:rPr>
          <w:rFonts w:ascii="Times New Roman" w:hAnsi="Times New Roman"/>
          <w:b/>
          <w:bCs/>
          <w:szCs w:val="24"/>
        </w:rPr>
        <w:t xml:space="preserve">Answer: </w:t>
      </w:r>
      <w:r w:rsidR="00B51C04" w:rsidRPr="00B51C04">
        <w:rPr>
          <w:rFonts w:ascii="Times New Roman" w:hAnsi="Times New Roman"/>
          <w:b/>
          <w:bCs/>
          <w:szCs w:val="24"/>
        </w:rPr>
        <w:t>All teams will receive a score of 0 (zero) due to no goal for the project.</w:t>
      </w:r>
    </w:p>
    <w:p w14:paraId="35243659" w14:textId="77777777" w:rsidR="00B51C04" w:rsidRDefault="00B51C04" w:rsidP="00B51C04">
      <w:pPr>
        <w:pStyle w:val="ListParagraph"/>
        <w:rPr>
          <w:rFonts w:ascii="Times New Roman" w:hAnsi="Times New Roman"/>
          <w:b/>
          <w:bCs/>
          <w:szCs w:val="24"/>
        </w:rPr>
      </w:pPr>
    </w:p>
    <w:p w14:paraId="6DD28760" w14:textId="61B28513" w:rsidR="00B51C04" w:rsidRDefault="00B51C04" w:rsidP="00B51C04">
      <w:pPr>
        <w:pStyle w:val="ListParagraph"/>
        <w:numPr>
          <w:ilvl w:val="0"/>
          <w:numId w:val="5"/>
        </w:numPr>
        <w:rPr>
          <w:rFonts w:ascii="Times New Roman" w:hAnsi="Times New Roman"/>
          <w:szCs w:val="24"/>
        </w:rPr>
      </w:pPr>
      <w:r>
        <w:rPr>
          <w:rFonts w:ascii="Times New Roman" w:hAnsi="Times New Roman"/>
          <w:b/>
          <w:bCs/>
          <w:szCs w:val="24"/>
        </w:rPr>
        <w:t xml:space="preserve"> </w:t>
      </w:r>
      <w:r w:rsidRPr="00B51C04">
        <w:rPr>
          <w:rFonts w:ascii="Times New Roman" w:hAnsi="Times New Roman"/>
          <w:szCs w:val="24"/>
        </w:rPr>
        <w:t xml:space="preserve">What role will </w:t>
      </w:r>
      <w:proofErr w:type="gramStart"/>
      <w:r w:rsidRPr="00B51C04">
        <w:rPr>
          <w:rFonts w:ascii="Times New Roman" w:hAnsi="Times New Roman"/>
          <w:szCs w:val="24"/>
        </w:rPr>
        <w:t>the Criteria</w:t>
      </w:r>
      <w:proofErr w:type="gramEnd"/>
      <w:r w:rsidRPr="00B51C04">
        <w:rPr>
          <w:rFonts w:ascii="Times New Roman" w:hAnsi="Times New Roman"/>
          <w:szCs w:val="24"/>
        </w:rPr>
        <w:t xml:space="preserve"> AE have throughout the remainder of the project (beyond SD)? </w:t>
      </w:r>
    </w:p>
    <w:p w14:paraId="23A5AF0E" w14:textId="77777777" w:rsidR="00B51C04" w:rsidRDefault="00B51C04" w:rsidP="00B51C04">
      <w:pPr>
        <w:pStyle w:val="ListParagraph"/>
        <w:rPr>
          <w:rFonts w:ascii="Times New Roman" w:hAnsi="Times New Roman"/>
          <w:b/>
          <w:bCs/>
          <w:szCs w:val="24"/>
        </w:rPr>
      </w:pPr>
      <w:r>
        <w:rPr>
          <w:rFonts w:ascii="Times New Roman" w:hAnsi="Times New Roman"/>
          <w:b/>
          <w:bCs/>
          <w:szCs w:val="24"/>
        </w:rPr>
        <w:t xml:space="preserve">Answer: </w:t>
      </w:r>
      <w:r w:rsidRPr="00B51C04">
        <w:rPr>
          <w:rFonts w:ascii="Times New Roman" w:hAnsi="Times New Roman"/>
          <w:b/>
          <w:bCs/>
          <w:szCs w:val="24"/>
        </w:rPr>
        <w:t>None – Criteria services will end at SD handoff to the Design Build Team.</w:t>
      </w:r>
    </w:p>
    <w:p w14:paraId="23CC56F6" w14:textId="77777777" w:rsidR="00B51C04" w:rsidRDefault="00B51C04" w:rsidP="00B51C04">
      <w:pPr>
        <w:pStyle w:val="ListParagraph"/>
        <w:rPr>
          <w:rFonts w:ascii="Times New Roman" w:hAnsi="Times New Roman"/>
          <w:b/>
          <w:bCs/>
          <w:szCs w:val="24"/>
        </w:rPr>
      </w:pPr>
    </w:p>
    <w:p w14:paraId="40F61FCF" w14:textId="4AE8A5CD" w:rsidR="00B51C04" w:rsidRDefault="00B51C04" w:rsidP="00B51C04">
      <w:pPr>
        <w:pStyle w:val="ListParagraph"/>
        <w:numPr>
          <w:ilvl w:val="0"/>
          <w:numId w:val="5"/>
        </w:numPr>
        <w:rPr>
          <w:rFonts w:ascii="Times New Roman" w:hAnsi="Times New Roman"/>
          <w:szCs w:val="24"/>
        </w:rPr>
      </w:pPr>
      <w:r>
        <w:rPr>
          <w:rFonts w:ascii="Times New Roman" w:hAnsi="Times New Roman"/>
          <w:b/>
          <w:bCs/>
          <w:szCs w:val="24"/>
        </w:rPr>
        <w:t xml:space="preserve"> </w:t>
      </w:r>
      <w:r w:rsidRPr="00B51C04">
        <w:rPr>
          <w:rFonts w:ascii="Times New Roman" w:hAnsi="Times New Roman"/>
          <w:szCs w:val="24"/>
        </w:rPr>
        <w:t>Please confirm whether any hazardous materials are known or anticipated to be present within the building, and whether abatement, handling, removal, and disposal of such materials will be included in our scope of work</w:t>
      </w:r>
      <w:r>
        <w:rPr>
          <w:rFonts w:ascii="Times New Roman" w:hAnsi="Times New Roman"/>
          <w:szCs w:val="24"/>
        </w:rPr>
        <w:t>.</w:t>
      </w:r>
    </w:p>
    <w:p w14:paraId="245B622D" w14:textId="77777777" w:rsidR="00B51C04" w:rsidRPr="00B51C04" w:rsidRDefault="00B51C04" w:rsidP="00B51C04">
      <w:pPr>
        <w:pStyle w:val="ListParagraph"/>
        <w:rPr>
          <w:rFonts w:ascii="Times New Roman" w:hAnsi="Times New Roman"/>
          <w:b/>
          <w:bCs/>
          <w:szCs w:val="24"/>
        </w:rPr>
      </w:pPr>
      <w:r>
        <w:rPr>
          <w:rFonts w:ascii="Times New Roman" w:hAnsi="Times New Roman"/>
          <w:b/>
          <w:bCs/>
          <w:szCs w:val="24"/>
        </w:rPr>
        <w:t xml:space="preserve">Answer: </w:t>
      </w:r>
      <w:r w:rsidRPr="00B51C04">
        <w:rPr>
          <w:rFonts w:ascii="Times New Roman" w:hAnsi="Times New Roman"/>
          <w:b/>
          <w:bCs/>
          <w:szCs w:val="24"/>
        </w:rPr>
        <w:t>Yes, hazardous materials are expected and will be abated by the Owner.  Abatement will not be part of the Design Build team’s scope.</w:t>
      </w:r>
    </w:p>
    <w:p w14:paraId="1E2A9036" w14:textId="60D218A2" w:rsidR="00B51C04" w:rsidRPr="00B51C04" w:rsidRDefault="00B51C04" w:rsidP="00B51C04">
      <w:pPr>
        <w:pStyle w:val="ListParagraph"/>
        <w:rPr>
          <w:rFonts w:ascii="Times New Roman" w:hAnsi="Times New Roman"/>
          <w:b/>
          <w:bCs/>
          <w:szCs w:val="24"/>
        </w:rPr>
      </w:pPr>
    </w:p>
    <w:p w14:paraId="371E9DD0" w14:textId="26396436" w:rsidR="00B51C04" w:rsidRPr="00B51C04" w:rsidRDefault="00B51C04" w:rsidP="00B51C04">
      <w:pPr>
        <w:pStyle w:val="ListParagraph"/>
        <w:rPr>
          <w:rFonts w:ascii="Times New Roman" w:hAnsi="Times New Roman"/>
          <w:b/>
          <w:bCs/>
          <w:szCs w:val="24"/>
        </w:rPr>
      </w:pPr>
    </w:p>
    <w:p w14:paraId="0D72A071" w14:textId="02086A20" w:rsidR="00263722" w:rsidRPr="0036346C" w:rsidRDefault="00263722" w:rsidP="00B51C04">
      <w:pPr>
        <w:pStyle w:val="ListParagraph"/>
        <w:rPr>
          <w:rFonts w:ascii="Times New Roman" w:hAnsi="Times New Roman"/>
          <w:szCs w:val="24"/>
        </w:rPr>
      </w:pPr>
    </w:p>
    <w:p w14:paraId="6D0D3B51" w14:textId="0735C523" w:rsidR="00611DA1" w:rsidRPr="0036346C" w:rsidRDefault="00611DA1" w:rsidP="00611DA1">
      <w:pPr>
        <w:pStyle w:val="ListParagraph"/>
        <w:rPr>
          <w:rFonts w:ascii="Times New Roman" w:hAnsi="Times New Roman"/>
          <w:szCs w:val="24"/>
        </w:rPr>
      </w:pPr>
    </w:p>
    <w:p w14:paraId="2FA97316" w14:textId="34D873C2" w:rsidR="00263722" w:rsidRPr="00574E12" w:rsidRDefault="00263722" w:rsidP="0036346C">
      <w:pPr>
        <w:rPr>
          <w:rFonts w:ascii="Times New Roman" w:hAnsi="Times New Roman"/>
          <w:szCs w:val="24"/>
        </w:rPr>
      </w:pPr>
    </w:p>
    <w:p w14:paraId="1BF42E47" w14:textId="03AE0267" w:rsidR="00574E12" w:rsidRPr="00574E12" w:rsidRDefault="00574E12" w:rsidP="00574E12">
      <w:pPr>
        <w:ind w:left="360" w:right="720"/>
        <w:rPr>
          <w:rFonts w:ascii="Times New Roman" w:hAnsi="Times New Roman"/>
          <w:sz w:val="22"/>
          <w:szCs w:val="22"/>
        </w:rPr>
      </w:pPr>
    </w:p>
    <w:sectPr w:rsidR="00574E12" w:rsidRPr="00574E12" w:rsidSect="00BA58F9">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86AE9" w14:textId="77777777" w:rsidR="00E00526" w:rsidRDefault="00E00526">
      <w:r>
        <w:separator/>
      </w:r>
    </w:p>
  </w:endnote>
  <w:endnote w:type="continuationSeparator" w:id="0">
    <w:p w14:paraId="40BC7320" w14:textId="77777777" w:rsidR="00E00526" w:rsidRDefault="00E0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E2FC" w14:textId="77777777" w:rsidR="00E31050" w:rsidRPr="00946961" w:rsidRDefault="00664AB9" w:rsidP="00946961">
    <w:pPr>
      <w:pStyle w:val="Footer"/>
      <w:widowControl w:val="0"/>
      <w:pBdr>
        <w:top w:val="single" w:sz="12" w:space="1" w:color="auto"/>
      </w:pBdr>
      <w:tabs>
        <w:tab w:val="clear" w:pos="4320"/>
        <w:tab w:val="clear" w:pos="8640"/>
        <w:tab w:val="right" w:pos="10080"/>
      </w:tabs>
      <w:jc w:val="both"/>
      <w:rPr>
        <w:rFonts w:ascii="Arial" w:hAnsi="Arial" w:cs="Arial"/>
        <w:sz w:val="20"/>
      </w:rPr>
    </w:pPr>
    <w:r>
      <w:rPr>
        <w:rFonts w:ascii="Arial" w:hAnsi="Arial" w:cs="Arial"/>
        <w:sz w:val="20"/>
      </w:rPr>
      <w:t>SAO-</w:t>
    </w:r>
    <w:r w:rsidR="00946961">
      <w:rPr>
        <w:rFonts w:ascii="Arial" w:hAnsi="Arial" w:cs="Arial"/>
        <w:sz w:val="20"/>
      </w:rPr>
      <w:t>F800-00v0610</w:t>
    </w:r>
    <w:r w:rsidR="00946961">
      <w:rPr>
        <w:rFonts w:ascii="Arial" w:hAnsi="Arial" w:cs="Arial"/>
        <w:sz w:val="20"/>
      </w:rPr>
      <w:tab/>
    </w:r>
    <w:sdt>
      <w:sdtPr>
        <w:rPr>
          <w:rFonts w:ascii="Arial" w:hAnsi="Arial" w:cs="Arial"/>
          <w:sz w:val="20"/>
        </w:rPr>
        <w:id w:val="109481095"/>
        <w:docPartObj>
          <w:docPartGallery w:val="Page Numbers (Top of Page)"/>
          <w:docPartUnique/>
        </w:docPartObj>
      </w:sdtPr>
      <w:sdtEndPr/>
      <w:sdtContent>
        <w:r w:rsidR="00946961" w:rsidRPr="00946961">
          <w:rPr>
            <w:rFonts w:ascii="Arial" w:hAnsi="Arial" w:cs="Arial"/>
            <w:sz w:val="20"/>
          </w:rPr>
          <w:t xml:space="preserve">Page </w:t>
        </w:r>
        <w:r w:rsidR="0055391A" w:rsidRPr="00946961">
          <w:rPr>
            <w:rFonts w:ascii="Arial" w:hAnsi="Arial" w:cs="Arial"/>
            <w:sz w:val="20"/>
          </w:rPr>
          <w:fldChar w:fldCharType="begin"/>
        </w:r>
        <w:r w:rsidR="00946961" w:rsidRPr="00946961">
          <w:rPr>
            <w:rFonts w:ascii="Arial" w:hAnsi="Arial" w:cs="Arial"/>
            <w:sz w:val="20"/>
          </w:rPr>
          <w:instrText xml:space="preserve"> PAGE </w:instrText>
        </w:r>
        <w:r w:rsidR="0055391A" w:rsidRPr="00946961">
          <w:rPr>
            <w:rFonts w:ascii="Arial" w:hAnsi="Arial" w:cs="Arial"/>
            <w:sz w:val="20"/>
          </w:rPr>
          <w:fldChar w:fldCharType="separate"/>
        </w:r>
        <w:r>
          <w:rPr>
            <w:rFonts w:ascii="Arial" w:hAnsi="Arial" w:cs="Arial"/>
            <w:noProof/>
            <w:sz w:val="20"/>
          </w:rPr>
          <w:t>2</w:t>
        </w:r>
        <w:r w:rsidR="0055391A" w:rsidRPr="00946961">
          <w:rPr>
            <w:rFonts w:ascii="Arial" w:hAnsi="Arial" w:cs="Arial"/>
            <w:sz w:val="20"/>
          </w:rPr>
          <w:fldChar w:fldCharType="end"/>
        </w:r>
        <w:r w:rsidR="00946961" w:rsidRPr="00946961">
          <w:rPr>
            <w:rFonts w:ascii="Arial" w:hAnsi="Arial" w:cs="Arial"/>
            <w:sz w:val="20"/>
          </w:rPr>
          <w:t xml:space="preserve"> of </w:t>
        </w:r>
        <w:r w:rsidR="0055391A" w:rsidRPr="00946961">
          <w:rPr>
            <w:rFonts w:ascii="Arial" w:hAnsi="Arial" w:cs="Arial"/>
            <w:sz w:val="20"/>
          </w:rPr>
          <w:fldChar w:fldCharType="begin"/>
        </w:r>
        <w:r w:rsidR="00946961" w:rsidRPr="00946961">
          <w:rPr>
            <w:rFonts w:ascii="Arial" w:hAnsi="Arial" w:cs="Arial"/>
            <w:sz w:val="20"/>
          </w:rPr>
          <w:instrText xml:space="preserve"> NUMPAGES  </w:instrText>
        </w:r>
        <w:r w:rsidR="0055391A" w:rsidRPr="00946961">
          <w:rPr>
            <w:rFonts w:ascii="Arial" w:hAnsi="Arial" w:cs="Arial"/>
            <w:sz w:val="20"/>
          </w:rPr>
          <w:fldChar w:fldCharType="separate"/>
        </w:r>
        <w:r w:rsidR="00E178B2">
          <w:rPr>
            <w:rFonts w:ascii="Arial" w:hAnsi="Arial" w:cs="Arial"/>
            <w:noProof/>
            <w:sz w:val="20"/>
          </w:rPr>
          <w:t>2</w:t>
        </w:r>
        <w:r w:rsidR="0055391A" w:rsidRPr="00946961">
          <w:rPr>
            <w:rFonts w:ascii="Arial" w:hAnsi="Arial" w:cs="Arial"/>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11F9" w14:textId="77777777" w:rsidR="00E31050" w:rsidRPr="003978CE" w:rsidRDefault="006146DE" w:rsidP="00664AB9">
    <w:pPr>
      <w:pStyle w:val="Footer"/>
      <w:widowControl w:val="0"/>
      <w:pBdr>
        <w:top w:val="single" w:sz="12" w:space="1" w:color="auto"/>
      </w:pBdr>
      <w:tabs>
        <w:tab w:val="clear" w:pos="4320"/>
        <w:tab w:val="clear" w:pos="8640"/>
        <w:tab w:val="right" w:pos="10080"/>
      </w:tabs>
      <w:jc w:val="both"/>
      <w:rPr>
        <w:rFonts w:ascii="Arial" w:hAnsi="Arial" w:cs="Arial"/>
        <w:sz w:val="18"/>
        <w:szCs w:val="18"/>
      </w:rPr>
    </w:pPr>
    <w:r w:rsidRPr="00E61DA3">
      <w:rPr>
        <w:rFonts w:ascii="Arial" w:hAnsi="Arial" w:cs="Arial"/>
        <w:sz w:val="18"/>
        <w:szCs w:val="18"/>
      </w:rPr>
      <w:t>F</w:t>
    </w:r>
    <w:r w:rsidR="007E40D4">
      <w:rPr>
        <w:rFonts w:ascii="Arial" w:hAnsi="Arial" w:cs="Arial"/>
        <w:sz w:val="18"/>
        <w:szCs w:val="18"/>
      </w:rPr>
      <w:t>110-</w:t>
    </w:r>
    <w:r w:rsidR="00263722">
      <w:rPr>
        <w:rFonts w:ascii="Arial" w:hAnsi="Arial" w:cs="Arial"/>
        <w:sz w:val="18"/>
        <w:szCs w:val="18"/>
      </w:rPr>
      <w:t>17</w:t>
    </w:r>
    <w:r>
      <w:rPr>
        <w:rFonts w:ascii="Arial" w:hAnsi="Arial" w:cs="Arial"/>
        <w:sz w:val="18"/>
        <w:szCs w:val="18"/>
      </w:rPr>
      <w:t>v0912</w:t>
    </w:r>
    <w:r w:rsidR="00664AB9" w:rsidRPr="003978CE">
      <w:rPr>
        <w:rFonts w:ascii="Arial" w:hAnsi="Arial" w:cs="Arial"/>
        <w:sz w:val="18"/>
        <w:szCs w:val="18"/>
      </w:rPr>
      <w:tab/>
    </w:r>
    <w:sdt>
      <w:sdtPr>
        <w:rPr>
          <w:rFonts w:ascii="Arial" w:hAnsi="Arial" w:cs="Arial"/>
          <w:sz w:val="18"/>
          <w:szCs w:val="18"/>
        </w:rPr>
        <w:id w:val="109481154"/>
        <w:docPartObj>
          <w:docPartGallery w:val="Page Numbers (Top of Page)"/>
          <w:docPartUnique/>
        </w:docPartObj>
      </w:sdtPr>
      <w:sdtEndPr/>
      <w:sdtContent>
        <w:r w:rsidR="00664AB9" w:rsidRPr="003978CE">
          <w:rPr>
            <w:rFonts w:ascii="Arial" w:hAnsi="Arial" w:cs="Arial"/>
            <w:sz w:val="18"/>
            <w:szCs w:val="18"/>
          </w:rPr>
          <w:t xml:space="preserve">Page </w:t>
        </w:r>
        <w:r w:rsidR="0055391A" w:rsidRPr="003978CE">
          <w:rPr>
            <w:rFonts w:ascii="Arial" w:hAnsi="Arial" w:cs="Arial"/>
            <w:sz w:val="18"/>
            <w:szCs w:val="18"/>
          </w:rPr>
          <w:fldChar w:fldCharType="begin"/>
        </w:r>
        <w:r w:rsidR="00664AB9" w:rsidRPr="003978CE">
          <w:rPr>
            <w:rFonts w:ascii="Arial" w:hAnsi="Arial" w:cs="Arial"/>
            <w:sz w:val="18"/>
            <w:szCs w:val="18"/>
          </w:rPr>
          <w:instrText xml:space="preserve"> PAGE </w:instrText>
        </w:r>
        <w:r w:rsidR="0055391A" w:rsidRPr="003978CE">
          <w:rPr>
            <w:rFonts w:ascii="Arial" w:hAnsi="Arial" w:cs="Arial"/>
            <w:sz w:val="18"/>
            <w:szCs w:val="18"/>
          </w:rPr>
          <w:fldChar w:fldCharType="separate"/>
        </w:r>
        <w:r w:rsidR="00611DA1">
          <w:rPr>
            <w:rFonts w:ascii="Arial" w:hAnsi="Arial" w:cs="Arial"/>
            <w:noProof/>
            <w:sz w:val="18"/>
            <w:szCs w:val="18"/>
          </w:rPr>
          <w:t>2</w:t>
        </w:r>
        <w:r w:rsidR="0055391A" w:rsidRPr="003978CE">
          <w:rPr>
            <w:rFonts w:ascii="Arial" w:hAnsi="Arial" w:cs="Arial"/>
            <w:sz w:val="18"/>
            <w:szCs w:val="18"/>
          </w:rPr>
          <w:fldChar w:fldCharType="end"/>
        </w:r>
        <w:r w:rsidR="00664AB9" w:rsidRPr="003978CE">
          <w:rPr>
            <w:rFonts w:ascii="Arial" w:hAnsi="Arial" w:cs="Arial"/>
            <w:sz w:val="18"/>
            <w:szCs w:val="18"/>
          </w:rPr>
          <w:t xml:space="preserve"> of </w:t>
        </w:r>
        <w:r w:rsidR="0055391A" w:rsidRPr="003978CE">
          <w:rPr>
            <w:rFonts w:ascii="Arial" w:hAnsi="Arial" w:cs="Arial"/>
            <w:sz w:val="18"/>
            <w:szCs w:val="18"/>
          </w:rPr>
          <w:fldChar w:fldCharType="begin"/>
        </w:r>
        <w:r w:rsidR="00664AB9" w:rsidRPr="003978CE">
          <w:rPr>
            <w:rFonts w:ascii="Arial" w:hAnsi="Arial" w:cs="Arial"/>
            <w:sz w:val="18"/>
            <w:szCs w:val="18"/>
          </w:rPr>
          <w:instrText xml:space="preserve"> NUMPAGES  </w:instrText>
        </w:r>
        <w:r w:rsidR="0055391A" w:rsidRPr="003978CE">
          <w:rPr>
            <w:rFonts w:ascii="Arial" w:hAnsi="Arial" w:cs="Arial"/>
            <w:sz w:val="18"/>
            <w:szCs w:val="18"/>
          </w:rPr>
          <w:fldChar w:fldCharType="separate"/>
        </w:r>
        <w:r w:rsidR="00611DA1">
          <w:rPr>
            <w:rFonts w:ascii="Arial" w:hAnsi="Arial" w:cs="Arial"/>
            <w:noProof/>
            <w:sz w:val="18"/>
            <w:szCs w:val="18"/>
          </w:rPr>
          <w:t>2</w:t>
        </w:r>
        <w:r w:rsidR="0055391A" w:rsidRPr="003978CE">
          <w:rPr>
            <w:rFonts w:ascii="Arial" w:hAnsi="Arial" w:cs="Arial"/>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0707A1" w:rsidRPr="00FB1875" w14:paraId="03F23DD9" w14:textId="77777777" w:rsidTr="00B630D3">
      <w:trPr>
        <w:trHeight w:val="288"/>
      </w:trPr>
      <w:tc>
        <w:tcPr>
          <w:tcW w:w="10512" w:type="dxa"/>
          <w:tcMar>
            <w:left w:w="0" w:type="dxa"/>
            <w:right w:w="0" w:type="dxa"/>
          </w:tcMar>
          <w:vAlign w:val="center"/>
        </w:tcPr>
        <w:p w14:paraId="6A9C2988" w14:textId="77777777" w:rsidR="000707A1" w:rsidRPr="00FB1875" w:rsidRDefault="00797B50" w:rsidP="00BF04AC">
          <w:pPr>
            <w:pStyle w:val="Footer"/>
            <w:tabs>
              <w:tab w:val="clear" w:pos="4320"/>
              <w:tab w:val="clear" w:pos="8640"/>
              <w:tab w:val="right" w:pos="10080"/>
            </w:tabs>
            <w:rPr>
              <w:rFonts w:ascii="Arial" w:hAnsi="Arial" w:cs="Arial"/>
              <w:sz w:val="18"/>
              <w:szCs w:val="18"/>
            </w:rPr>
          </w:pPr>
          <w:r w:rsidRPr="00FB1875">
            <w:rPr>
              <w:rFonts w:ascii="Arial" w:hAnsi="Arial" w:cs="Arial"/>
              <w:sz w:val="18"/>
              <w:szCs w:val="18"/>
            </w:rPr>
            <w:t>F</w:t>
          </w:r>
          <w:r w:rsidR="00BF04AC" w:rsidRPr="00FB1875">
            <w:rPr>
              <w:rFonts w:ascii="Arial" w:hAnsi="Arial" w:cs="Arial"/>
              <w:sz w:val="18"/>
              <w:szCs w:val="18"/>
            </w:rPr>
            <w:t>1</w:t>
          </w:r>
          <w:r w:rsidR="00263722" w:rsidRPr="00FB1875">
            <w:rPr>
              <w:rFonts w:ascii="Arial" w:hAnsi="Arial" w:cs="Arial"/>
              <w:sz w:val="18"/>
              <w:szCs w:val="18"/>
            </w:rPr>
            <w:t>10-17</w:t>
          </w:r>
          <w:r w:rsidR="00E61DA3" w:rsidRPr="00FB1875">
            <w:rPr>
              <w:rFonts w:ascii="Arial" w:hAnsi="Arial" w:cs="Arial"/>
              <w:sz w:val="18"/>
              <w:szCs w:val="18"/>
            </w:rPr>
            <w:t>v0912</w:t>
          </w:r>
          <w:r w:rsidR="00E61DA3" w:rsidRPr="00FB1875">
            <w:rPr>
              <w:rFonts w:ascii="Arial" w:hAnsi="Arial" w:cs="Arial"/>
              <w:sz w:val="18"/>
              <w:szCs w:val="18"/>
            </w:rPr>
            <w:tab/>
          </w:r>
          <w:r w:rsidR="00FB1875" w:rsidRPr="00FB1875">
            <w:rPr>
              <w:rFonts w:ascii="Arial" w:hAnsi="Arial" w:cs="Arial"/>
              <w:sz w:val="18"/>
              <w:szCs w:val="18"/>
            </w:rPr>
            <w:t xml:space="preserve">Page </w:t>
          </w:r>
          <w:r w:rsidR="00FB1875" w:rsidRPr="00FB1875">
            <w:rPr>
              <w:rFonts w:ascii="Arial" w:hAnsi="Arial" w:cs="Arial"/>
              <w:sz w:val="18"/>
              <w:szCs w:val="18"/>
            </w:rPr>
            <w:fldChar w:fldCharType="begin"/>
          </w:r>
          <w:r w:rsidR="00FB1875" w:rsidRPr="00FB1875">
            <w:rPr>
              <w:rFonts w:ascii="Arial" w:hAnsi="Arial" w:cs="Arial"/>
              <w:sz w:val="18"/>
              <w:szCs w:val="18"/>
            </w:rPr>
            <w:instrText xml:space="preserve"> PAGE </w:instrText>
          </w:r>
          <w:r w:rsidR="00FB1875" w:rsidRPr="00FB1875">
            <w:rPr>
              <w:rFonts w:ascii="Arial" w:hAnsi="Arial" w:cs="Arial"/>
              <w:sz w:val="18"/>
              <w:szCs w:val="18"/>
            </w:rPr>
            <w:fldChar w:fldCharType="separate"/>
          </w:r>
          <w:r w:rsidR="00611DA1">
            <w:rPr>
              <w:rFonts w:ascii="Arial" w:hAnsi="Arial" w:cs="Arial"/>
              <w:noProof/>
              <w:sz w:val="18"/>
              <w:szCs w:val="18"/>
            </w:rPr>
            <w:t>1</w:t>
          </w:r>
          <w:r w:rsidR="00FB1875" w:rsidRPr="00FB1875">
            <w:rPr>
              <w:rFonts w:ascii="Arial" w:hAnsi="Arial" w:cs="Arial"/>
              <w:sz w:val="18"/>
              <w:szCs w:val="18"/>
            </w:rPr>
            <w:fldChar w:fldCharType="end"/>
          </w:r>
          <w:r w:rsidR="00FB1875" w:rsidRPr="00FB1875">
            <w:rPr>
              <w:rFonts w:ascii="Arial" w:hAnsi="Arial" w:cs="Arial"/>
              <w:sz w:val="18"/>
              <w:szCs w:val="18"/>
            </w:rPr>
            <w:t xml:space="preserve"> of </w:t>
          </w:r>
          <w:r w:rsidR="00FB1875" w:rsidRPr="00FB1875">
            <w:rPr>
              <w:rFonts w:ascii="Arial" w:hAnsi="Arial" w:cs="Arial"/>
              <w:sz w:val="18"/>
              <w:szCs w:val="18"/>
            </w:rPr>
            <w:fldChar w:fldCharType="begin"/>
          </w:r>
          <w:r w:rsidR="00FB1875" w:rsidRPr="00FB1875">
            <w:rPr>
              <w:rFonts w:ascii="Arial" w:hAnsi="Arial" w:cs="Arial"/>
              <w:sz w:val="18"/>
              <w:szCs w:val="18"/>
            </w:rPr>
            <w:instrText xml:space="preserve"> NUMPAGES  </w:instrText>
          </w:r>
          <w:r w:rsidR="00FB1875" w:rsidRPr="00FB1875">
            <w:rPr>
              <w:rFonts w:ascii="Arial" w:hAnsi="Arial" w:cs="Arial"/>
              <w:sz w:val="18"/>
              <w:szCs w:val="18"/>
            </w:rPr>
            <w:fldChar w:fldCharType="separate"/>
          </w:r>
          <w:r w:rsidR="00611DA1">
            <w:rPr>
              <w:rFonts w:ascii="Arial" w:hAnsi="Arial" w:cs="Arial"/>
              <w:noProof/>
              <w:sz w:val="18"/>
              <w:szCs w:val="18"/>
            </w:rPr>
            <w:t>2</w:t>
          </w:r>
          <w:r w:rsidR="00FB1875" w:rsidRPr="00FB1875">
            <w:rPr>
              <w:rFonts w:ascii="Arial" w:hAnsi="Arial" w:cs="Arial"/>
              <w:sz w:val="18"/>
              <w:szCs w:val="18"/>
            </w:rPr>
            <w:fldChar w:fldCharType="end"/>
          </w:r>
        </w:p>
      </w:tc>
    </w:tr>
  </w:tbl>
  <w:p w14:paraId="7F3B4F79" w14:textId="77777777" w:rsidR="000707A1" w:rsidRPr="002470DF" w:rsidRDefault="000707A1" w:rsidP="000707A1">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0E6F3" w14:textId="77777777" w:rsidR="00E00526" w:rsidRDefault="00E00526">
      <w:r>
        <w:separator/>
      </w:r>
    </w:p>
  </w:footnote>
  <w:footnote w:type="continuationSeparator" w:id="0">
    <w:p w14:paraId="130381B0" w14:textId="77777777" w:rsidR="00E00526" w:rsidRDefault="00E00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CEC6" w14:textId="77777777" w:rsidR="00E31050" w:rsidRPr="00550223" w:rsidRDefault="00550223">
    <w:pPr>
      <w:pStyle w:val="Header"/>
      <w:pBdr>
        <w:bottom w:val="single" w:sz="12" w:space="1" w:color="auto"/>
      </w:pBdr>
      <w:tabs>
        <w:tab w:val="clear" w:pos="4320"/>
        <w:tab w:val="clear" w:pos="8640"/>
        <w:tab w:val="right" w:pos="10080"/>
      </w:tabs>
      <w:rPr>
        <w:rFonts w:ascii="Arial" w:hAnsi="Arial" w:cs="Arial"/>
        <w:b/>
        <w:sz w:val="20"/>
      </w:rPr>
    </w:pPr>
    <w:r w:rsidRPr="00550223">
      <w:rPr>
        <w:rFonts w:ascii="Arial" w:hAnsi="Arial" w:cs="Arial"/>
        <w:b/>
        <w:sz w:val="20"/>
      </w:rPr>
      <w:t>Project [AGY-FYNNNN]</w:t>
    </w:r>
    <w:r w:rsidRPr="00550223">
      <w:rPr>
        <w:rFonts w:ascii="Arial" w:hAnsi="Arial" w:cs="Arial"/>
        <w:b/>
        <w:sz w:val="20"/>
      </w:rPr>
      <w:tab/>
      <w:t>[Project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EAC8" w14:textId="77777777" w:rsidR="00E31050" w:rsidRPr="00FB1875" w:rsidRDefault="00664AB9" w:rsidP="00664AB9">
    <w:pPr>
      <w:pStyle w:val="Header"/>
      <w:pBdr>
        <w:bottom w:val="single" w:sz="12" w:space="1" w:color="auto"/>
      </w:pBdr>
      <w:tabs>
        <w:tab w:val="clear" w:pos="4320"/>
        <w:tab w:val="clear" w:pos="8640"/>
        <w:tab w:val="right" w:pos="10080"/>
      </w:tabs>
      <w:rPr>
        <w:rFonts w:ascii="Arial" w:hAnsi="Arial" w:cs="Arial"/>
        <w:b/>
        <w:sz w:val="20"/>
      </w:rPr>
    </w:pPr>
    <w:r w:rsidRPr="00FB1875">
      <w:rPr>
        <w:rFonts w:ascii="Arial" w:hAnsi="Arial" w:cs="Arial"/>
        <w:b/>
        <w:sz w:val="20"/>
      </w:rPr>
      <w:t>[</w:t>
    </w:r>
    <w:r w:rsidR="002151D4" w:rsidRPr="00FB1875">
      <w:rPr>
        <w:rFonts w:ascii="Arial" w:hAnsi="Arial" w:cs="Arial"/>
        <w:b/>
        <w:sz w:val="20"/>
      </w:rPr>
      <w:t>Project Number</w:t>
    </w:r>
    <w:r w:rsidRPr="00FB1875">
      <w:rPr>
        <w:rFonts w:ascii="Arial" w:hAnsi="Arial" w:cs="Arial"/>
        <w:b/>
        <w:sz w:val="20"/>
      </w:rPr>
      <w:t>]</w:t>
    </w:r>
    <w:r w:rsidRPr="00FB1875">
      <w:rPr>
        <w:rFonts w:ascii="Arial" w:hAnsi="Arial" w:cs="Arial"/>
        <w:b/>
        <w:sz w:val="20"/>
      </w:rPr>
      <w:tab/>
      <w:t>[Project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0" w:type="dxa"/>
        <w:right w:w="0" w:type="dxa"/>
      </w:tblCellMar>
      <w:tblLook w:val="0000" w:firstRow="0" w:lastRow="0" w:firstColumn="0" w:lastColumn="0" w:noHBand="0" w:noVBand="0"/>
    </w:tblPr>
    <w:tblGrid>
      <w:gridCol w:w="10080"/>
    </w:tblGrid>
    <w:tr w:rsidR="000707A1" w14:paraId="58B4F278" w14:textId="77777777" w:rsidTr="000707A1">
      <w:trPr>
        <w:trHeight w:val="288"/>
        <w:jc w:val="center"/>
      </w:trPr>
      <w:tc>
        <w:tcPr>
          <w:tcW w:w="5000" w:type="pct"/>
          <w:vAlign w:val="bottom"/>
        </w:tcPr>
        <w:p w14:paraId="76027E51" w14:textId="77777777" w:rsidR="000707A1" w:rsidRPr="00FB1875" w:rsidRDefault="00E178B2" w:rsidP="006146DE">
          <w:pPr>
            <w:rPr>
              <w:rFonts w:ascii="Arial" w:hAnsi="Arial" w:cs="Arial"/>
            </w:rPr>
          </w:pPr>
          <w:r w:rsidRPr="00FB1875">
            <w:rPr>
              <w:rFonts w:ascii="Arial" w:hAnsi="Arial" w:cs="Arial"/>
              <w:b/>
              <w:sz w:val="32"/>
              <w:szCs w:val="32"/>
            </w:rPr>
            <w:t xml:space="preserve">RFQ </w:t>
          </w:r>
          <w:r w:rsidR="00263722" w:rsidRPr="00FB1875">
            <w:rPr>
              <w:rFonts w:ascii="Arial" w:hAnsi="Arial" w:cs="Arial"/>
              <w:b/>
              <w:sz w:val="32"/>
              <w:szCs w:val="32"/>
            </w:rPr>
            <w:t>Question and Answer List</w:t>
          </w:r>
        </w:p>
      </w:tc>
    </w:tr>
    <w:tr w:rsidR="000707A1" w14:paraId="54F28841" w14:textId="77777777" w:rsidTr="000707A1">
      <w:trPr>
        <w:trHeight w:val="144"/>
        <w:jc w:val="center"/>
      </w:trPr>
      <w:tc>
        <w:tcPr>
          <w:tcW w:w="5000" w:type="pct"/>
          <w:tcBorders>
            <w:bottom w:val="single" w:sz="12" w:space="0" w:color="auto"/>
          </w:tcBorders>
          <w:vAlign w:val="bottom"/>
        </w:tcPr>
        <w:p w14:paraId="30C6C7FA" w14:textId="77777777" w:rsidR="000707A1" w:rsidRDefault="000707A1" w:rsidP="000707A1">
          <w:pPr>
            <w:rPr>
              <w:rFonts w:ascii="Times New Roman" w:hAnsi="Times New Roman"/>
              <w:bCs/>
              <w:sz w:val="20"/>
            </w:rPr>
          </w:pPr>
          <w:r>
            <w:rPr>
              <w:rFonts w:ascii="Arial" w:hAnsi="Arial" w:cs="Arial"/>
              <w:b/>
              <w:bCs/>
              <w:szCs w:val="24"/>
            </w:rPr>
            <w:t>State of Ohio Standard Forms and Documents</w:t>
          </w:r>
        </w:p>
      </w:tc>
    </w:tr>
  </w:tbl>
  <w:p w14:paraId="7761F58F" w14:textId="77777777" w:rsidR="006649DF" w:rsidRPr="00767C5C" w:rsidRDefault="006649DF" w:rsidP="006649DF">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40E2C"/>
    <w:multiLevelType w:val="hybridMultilevel"/>
    <w:tmpl w:val="2AF8E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8C3897"/>
    <w:multiLevelType w:val="hybridMultilevel"/>
    <w:tmpl w:val="8A240854"/>
    <w:lvl w:ilvl="0" w:tplc="0409000F">
      <w:start w:val="1"/>
      <w:numFmt w:val="decimal"/>
      <w:lvlText w:val="%1."/>
      <w:lvlJc w:val="left"/>
      <w:pPr>
        <w:tabs>
          <w:tab w:val="num" w:pos="720"/>
        </w:tabs>
        <w:ind w:left="720" w:hanging="360"/>
      </w:pPr>
    </w:lvl>
    <w:lvl w:ilvl="1" w:tplc="F9CC904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6B6AFA"/>
    <w:multiLevelType w:val="hybridMultilevel"/>
    <w:tmpl w:val="F73A2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81F3B64"/>
    <w:multiLevelType w:val="hybridMultilevel"/>
    <w:tmpl w:val="45E4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CE1E57"/>
    <w:multiLevelType w:val="hybridMultilevel"/>
    <w:tmpl w:val="355A11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05D3FD0"/>
    <w:multiLevelType w:val="hybridMultilevel"/>
    <w:tmpl w:val="6B9221DC"/>
    <w:lvl w:ilvl="0" w:tplc="3920DD24">
      <w:start w:val="1"/>
      <w:numFmt w:val="decimal"/>
      <w:lvlText w:val="%1."/>
      <w:lvlJc w:val="left"/>
      <w:pPr>
        <w:ind w:left="360" w:hanging="360"/>
      </w:pPr>
      <w:rPr>
        <w:b w:val="0"/>
        <w:i w:val="0"/>
        <w:color w:val="auto"/>
        <w:sz w:val="22"/>
        <w:szCs w:val="22"/>
      </w:rPr>
    </w:lvl>
    <w:lvl w:ilvl="1" w:tplc="04090019">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A0F3786"/>
    <w:multiLevelType w:val="hybridMultilevel"/>
    <w:tmpl w:val="96826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84471611">
    <w:abstractNumId w:val="1"/>
  </w:num>
  <w:num w:numId="2" w16cid:durableId="7376339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74141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08911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8282834">
    <w:abstractNumId w:val="3"/>
  </w:num>
  <w:num w:numId="6" w16cid:durableId="5710439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4840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9B9"/>
    <w:rsid w:val="00020025"/>
    <w:rsid w:val="000707A1"/>
    <w:rsid w:val="00093462"/>
    <w:rsid w:val="00112340"/>
    <w:rsid w:val="001157E3"/>
    <w:rsid w:val="001724BA"/>
    <w:rsid w:val="001D31E2"/>
    <w:rsid w:val="002029D6"/>
    <w:rsid w:val="002151D4"/>
    <w:rsid w:val="002470DF"/>
    <w:rsid w:val="002526B0"/>
    <w:rsid w:val="00263722"/>
    <w:rsid w:val="002A7DDF"/>
    <w:rsid w:val="002B6345"/>
    <w:rsid w:val="00316CAE"/>
    <w:rsid w:val="003256A7"/>
    <w:rsid w:val="00353C37"/>
    <w:rsid w:val="003606D3"/>
    <w:rsid w:val="0036346C"/>
    <w:rsid w:val="00383E2C"/>
    <w:rsid w:val="003978CE"/>
    <w:rsid w:val="003C5B36"/>
    <w:rsid w:val="0049256B"/>
    <w:rsid w:val="004B2424"/>
    <w:rsid w:val="004C451D"/>
    <w:rsid w:val="00532DDF"/>
    <w:rsid w:val="00550223"/>
    <w:rsid w:val="0055391A"/>
    <w:rsid w:val="00560304"/>
    <w:rsid w:val="00574E12"/>
    <w:rsid w:val="005C418D"/>
    <w:rsid w:val="00611DA1"/>
    <w:rsid w:val="006146DE"/>
    <w:rsid w:val="006353C3"/>
    <w:rsid w:val="006649DF"/>
    <w:rsid w:val="00664AB9"/>
    <w:rsid w:val="00676F4C"/>
    <w:rsid w:val="006854BF"/>
    <w:rsid w:val="007228FD"/>
    <w:rsid w:val="00797B50"/>
    <w:rsid w:val="007A3CB5"/>
    <w:rsid w:val="007E002B"/>
    <w:rsid w:val="007E40D4"/>
    <w:rsid w:val="00826B4A"/>
    <w:rsid w:val="0084386D"/>
    <w:rsid w:val="008450F0"/>
    <w:rsid w:val="008A5770"/>
    <w:rsid w:val="008A63DB"/>
    <w:rsid w:val="00900479"/>
    <w:rsid w:val="00903EDC"/>
    <w:rsid w:val="00920B5B"/>
    <w:rsid w:val="00946961"/>
    <w:rsid w:val="009F10C8"/>
    <w:rsid w:val="009F7765"/>
    <w:rsid w:val="00A010D3"/>
    <w:rsid w:val="00A012A5"/>
    <w:rsid w:val="00A16761"/>
    <w:rsid w:val="00A56996"/>
    <w:rsid w:val="00A9331E"/>
    <w:rsid w:val="00AA16EC"/>
    <w:rsid w:val="00AB6621"/>
    <w:rsid w:val="00AC43F5"/>
    <w:rsid w:val="00B10131"/>
    <w:rsid w:val="00B2456B"/>
    <w:rsid w:val="00B33C1B"/>
    <w:rsid w:val="00B47806"/>
    <w:rsid w:val="00B51C04"/>
    <w:rsid w:val="00B630D3"/>
    <w:rsid w:val="00B8342F"/>
    <w:rsid w:val="00B84623"/>
    <w:rsid w:val="00B87AD3"/>
    <w:rsid w:val="00BA58F9"/>
    <w:rsid w:val="00BF04AC"/>
    <w:rsid w:val="00BF629B"/>
    <w:rsid w:val="00C23024"/>
    <w:rsid w:val="00C51773"/>
    <w:rsid w:val="00C52EC7"/>
    <w:rsid w:val="00C6015C"/>
    <w:rsid w:val="00C7621E"/>
    <w:rsid w:val="00C77008"/>
    <w:rsid w:val="00CA4AA1"/>
    <w:rsid w:val="00CA54D1"/>
    <w:rsid w:val="00CA5F1F"/>
    <w:rsid w:val="00CA6CBA"/>
    <w:rsid w:val="00CB0D0D"/>
    <w:rsid w:val="00CF5BA4"/>
    <w:rsid w:val="00D03307"/>
    <w:rsid w:val="00D24E23"/>
    <w:rsid w:val="00D60F71"/>
    <w:rsid w:val="00D618CA"/>
    <w:rsid w:val="00D73DE2"/>
    <w:rsid w:val="00DB31E6"/>
    <w:rsid w:val="00E00526"/>
    <w:rsid w:val="00E178B2"/>
    <w:rsid w:val="00E31050"/>
    <w:rsid w:val="00E40CAE"/>
    <w:rsid w:val="00E54AA8"/>
    <w:rsid w:val="00E6129A"/>
    <w:rsid w:val="00E61DA3"/>
    <w:rsid w:val="00E6524F"/>
    <w:rsid w:val="00E75905"/>
    <w:rsid w:val="00ED09B9"/>
    <w:rsid w:val="00EE2EB9"/>
    <w:rsid w:val="00F2176A"/>
    <w:rsid w:val="00F32847"/>
    <w:rsid w:val="00F91623"/>
    <w:rsid w:val="00FB1875"/>
    <w:rsid w:val="00FB4922"/>
    <w:rsid w:val="00FD0BED"/>
    <w:rsid w:val="00FE1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D4F5F"/>
  <w15:docId w15:val="{25692473-B69A-4A2F-9614-3E6B4182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6996"/>
    <w:rPr>
      <w:rFonts w:ascii="New York" w:hAnsi="New York"/>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56996"/>
    <w:pPr>
      <w:tabs>
        <w:tab w:val="center" w:pos="4320"/>
        <w:tab w:val="right" w:pos="8640"/>
      </w:tabs>
    </w:pPr>
  </w:style>
  <w:style w:type="paragraph" w:styleId="Header">
    <w:name w:val="header"/>
    <w:basedOn w:val="Normal"/>
    <w:rsid w:val="00A56996"/>
    <w:pPr>
      <w:tabs>
        <w:tab w:val="center" w:pos="4320"/>
        <w:tab w:val="right" w:pos="8640"/>
      </w:tabs>
    </w:pPr>
  </w:style>
  <w:style w:type="paragraph" w:styleId="BalloonText">
    <w:name w:val="Balloon Text"/>
    <w:basedOn w:val="Normal"/>
    <w:semiHidden/>
    <w:rsid w:val="00A56996"/>
    <w:rPr>
      <w:rFonts w:ascii="Tahoma" w:hAnsi="Tahoma" w:cs="Tahoma"/>
      <w:sz w:val="16"/>
      <w:szCs w:val="16"/>
    </w:rPr>
  </w:style>
  <w:style w:type="character" w:styleId="PageNumber">
    <w:name w:val="page number"/>
    <w:basedOn w:val="DefaultParagraphFont"/>
    <w:rsid w:val="00A56996"/>
  </w:style>
  <w:style w:type="character" w:styleId="FollowedHyperlink">
    <w:name w:val="FollowedHyperlink"/>
    <w:basedOn w:val="DefaultParagraphFont"/>
    <w:rsid w:val="00A56996"/>
    <w:rPr>
      <w:color w:val="800080"/>
      <w:u w:val="single"/>
    </w:rPr>
  </w:style>
  <w:style w:type="character" w:customStyle="1" w:styleId="FooterChar">
    <w:name w:val="Footer Char"/>
    <w:basedOn w:val="DefaultParagraphFont"/>
    <w:link w:val="Footer"/>
    <w:rsid w:val="00BA58F9"/>
    <w:rPr>
      <w:rFonts w:ascii="New York" w:hAnsi="New York"/>
      <w:sz w:val="24"/>
    </w:rPr>
  </w:style>
  <w:style w:type="table" w:styleId="TableGrid">
    <w:name w:val="Table Grid"/>
    <w:basedOn w:val="TableNormal"/>
    <w:rsid w:val="000707A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EDC"/>
    <w:pPr>
      <w:ind w:left="720"/>
      <w:contextualSpacing/>
    </w:pPr>
  </w:style>
  <w:style w:type="character" w:styleId="Hyperlink">
    <w:name w:val="Hyperlink"/>
    <w:basedOn w:val="DefaultParagraphFont"/>
    <w:uiPriority w:val="99"/>
    <w:semiHidden/>
    <w:unhideWhenUsed/>
    <w:rsid w:val="0036346C"/>
    <w:rPr>
      <w:color w:val="0563C1"/>
      <w:u w:val="single"/>
    </w:rPr>
  </w:style>
  <w:style w:type="paragraph" w:styleId="NormalWeb">
    <w:name w:val="Normal (Web)"/>
    <w:basedOn w:val="Normal"/>
    <w:uiPriority w:val="99"/>
    <w:semiHidden/>
    <w:unhideWhenUsed/>
    <w:rsid w:val="00574E12"/>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8377">
      <w:bodyDiv w:val="1"/>
      <w:marLeft w:val="0"/>
      <w:marRight w:val="0"/>
      <w:marTop w:val="0"/>
      <w:marBottom w:val="0"/>
      <w:divBdr>
        <w:top w:val="none" w:sz="0" w:space="0" w:color="auto"/>
        <w:left w:val="none" w:sz="0" w:space="0" w:color="auto"/>
        <w:bottom w:val="none" w:sz="0" w:space="0" w:color="auto"/>
        <w:right w:val="none" w:sz="0" w:space="0" w:color="auto"/>
      </w:divBdr>
    </w:div>
    <w:div w:id="115493386">
      <w:bodyDiv w:val="1"/>
      <w:marLeft w:val="0"/>
      <w:marRight w:val="0"/>
      <w:marTop w:val="0"/>
      <w:marBottom w:val="0"/>
      <w:divBdr>
        <w:top w:val="none" w:sz="0" w:space="0" w:color="auto"/>
        <w:left w:val="none" w:sz="0" w:space="0" w:color="auto"/>
        <w:bottom w:val="none" w:sz="0" w:space="0" w:color="auto"/>
        <w:right w:val="none" w:sz="0" w:space="0" w:color="auto"/>
      </w:divBdr>
    </w:div>
    <w:div w:id="240525266">
      <w:bodyDiv w:val="1"/>
      <w:marLeft w:val="0"/>
      <w:marRight w:val="0"/>
      <w:marTop w:val="0"/>
      <w:marBottom w:val="0"/>
      <w:divBdr>
        <w:top w:val="none" w:sz="0" w:space="0" w:color="auto"/>
        <w:left w:val="none" w:sz="0" w:space="0" w:color="auto"/>
        <w:bottom w:val="none" w:sz="0" w:space="0" w:color="auto"/>
        <w:right w:val="none" w:sz="0" w:space="0" w:color="auto"/>
      </w:divBdr>
    </w:div>
    <w:div w:id="282809981">
      <w:bodyDiv w:val="1"/>
      <w:marLeft w:val="0"/>
      <w:marRight w:val="0"/>
      <w:marTop w:val="0"/>
      <w:marBottom w:val="0"/>
      <w:divBdr>
        <w:top w:val="none" w:sz="0" w:space="0" w:color="auto"/>
        <w:left w:val="none" w:sz="0" w:space="0" w:color="auto"/>
        <w:bottom w:val="none" w:sz="0" w:space="0" w:color="auto"/>
        <w:right w:val="none" w:sz="0" w:space="0" w:color="auto"/>
      </w:divBdr>
    </w:div>
    <w:div w:id="320164777">
      <w:bodyDiv w:val="1"/>
      <w:marLeft w:val="0"/>
      <w:marRight w:val="0"/>
      <w:marTop w:val="0"/>
      <w:marBottom w:val="0"/>
      <w:divBdr>
        <w:top w:val="none" w:sz="0" w:space="0" w:color="auto"/>
        <w:left w:val="none" w:sz="0" w:space="0" w:color="auto"/>
        <w:bottom w:val="none" w:sz="0" w:space="0" w:color="auto"/>
        <w:right w:val="none" w:sz="0" w:space="0" w:color="auto"/>
      </w:divBdr>
    </w:div>
    <w:div w:id="335882742">
      <w:bodyDiv w:val="1"/>
      <w:marLeft w:val="0"/>
      <w:marRight w:val="0"/>
      <w:marTop w:val="0"/>
      <w:marBottom w:val="0"/>
      <w:divBdr>
        <w:top w:val="none" w:sz="0" w:space="0" w:color="auto"/>
        <w:left w:val="none" w:sz="0" w:space="0" w:color="auto"/>
        <w:bottom w:val="none" w:sz="0" w:space="0" w:color="auto"/>
        <w:right w:val="none" w:sz="0" w:space="0" w:color="auto"/>
      </w:divBdr>
    </w:div>
    <w:div w:id="533808301">
      <w:bodyDiv w:val="1"/>
      <w:marLeft w:val="0"/>
      <w:marRight w:val="0"/>
      <w:marTop w:val="0"/>
      <w:marBottom w:val="0"/>
      <w:divBdr>
        <w:top w:val="none" w:sz="0" w:space="0" w:color="auto"/>
        <w:left w:val="none" w:sz="0" w:space="0" w:color="auto"/>
        <w:bottom w:val="none" w:sz="0" w:space="0" w:color="auto"/>
        <w:right w:val="none" w:sz="0" w:space="0" w:color="auto"/>
      </w:divBdr>
    </w:div>
    <w:div w:id="576018014">
      <w:bodyDiv w:val="1"/>
      <w:marLeft w:val="0"/>
      <w:marRight w:val="0"/>
      <w:marTop w:val="0"/>
      <w:marBottom w:val="0"/>
      <w:divBdr>
        <w:top w:val="none" w:sz="0" w:space="0" w:color="auto"/>
        <w:left w:val="none" w:sz="0" w:space="0" w:color="auto"/>
        <w:bottom w:val="none" w:sz="0" w:space="0" w:color="auto"/>
        <w:right w:val="none" w:sz="0" w:space="0" w:color="auto"/>
      </w:divBdr>
    </w:div>
    <w:div w:id="946349459">
      <w:bodyDiv w:val="1"/>
      <w:marLeft w:val="0"/>
      <w:marRight w:val="0"/>
      <w:marTop w:val="0"/>
      <w:marBottom w:val="0"/>
      <w:divBdr>
        <w:top w:val="none" w:sz="0" w:space="0" w:color="auto"/>
        <w:left w:val="none" w:sz="0" w:space="0" w:color="auto"/>
        <w:bottom w:val="none" w:sz="0" w:space="0" w:color="auto"/>
        <w:right w:val="none" w:sz="0" w:space="0" w:color="auto"/>
      </w:divBdr>
    </w:div>
    <w:div w:id="959604697">
      <w:bodyDiv w:val="1"/>
      <w:marLeft w:val="0"/>
      <w:marRight w:val="0"/>
      <w:marTop w:val="0"/>
      <w:marBottom w:val="0"/>
      <w:divBdr>
        <w:top w:val="none" w:sz="0" w:space="0" w:color="auto"/>
        <w:left w:val="none" w:sz="0" w:space="0" w:color="auto"/>
        <w:bottom w:val="none" w:sz="0" w:space="0" w:color="auto"/>
        <w:right w:val="none" w:sz="0" w:space="0" w:color="auto"/>
      </w:divBdr>
    </w:div>
    <w:div w:id="976228729">
      <w:bodyDiv w:val="1"/>
      <w:marLeft w:val="0"/>
      <w:marRight w:val="0"/>
      <w:marTop w:val="0"/>
      <w:marBottom w:val="0"/>
      <w:divBdr>
        <w:top w:val="none" w:sz="0" w:space="0" w:color="auto"/>
        <w:left w:val="none" w:sz="0" w:space="0" w:color="auto"/>
        <w:bottom w:val="none" w:sz="0" w:space="0" w:color="auto"/>
        <w:right w:val="none" w:sz="0" w:space="0" w:color="auto"/>
      </w:divBdr>
    </w:div>
    <w:div w:id="1120104118">
      <w:bodyDiv w:val="1"/>
      <w:marLeft w:val="0"/>
      <w:marRight w:val="0"/>
      <w:marTop w:val="0"/>
      <w:marBottom w:val="0"/>
      <w:divBdr>
        <w:top w:val="none" w:sz="0" w:space="0" w:color="auto"/>
        <w:left w:val="none" w:sz="0" w:space="0" w:color="auto"/>
        <w:bottom w:val="none" w:sz="0" w:space="0" w:color="auto"/>
        <w:right w:val="none" w:sz="0" w:space="0" w:color="auto"/>
      </w:divBdr>
    </w:div>
    <w:div w:id="1143932345">
      <w:bodyDiv w:val="1"/>
      <w:marLeft w:val="0"/>
      <w:marRight w:val="0"/>
      <w:marTop w:val="0"/>
      <w:marBottom w:val="0"/>
      <w:divBdr>
        <w:top w:val="none" w:sz="0" w:space="0" w:color="auto"/>
        <w:left w:val="none" w:sz="0" w:space="0" w:color="auto"/>
        <w:bottom w:val="none" w:sz="0" w:space="0" w:color="auto"/>
        <w:right w:val="none" w:sz="0" w:space="0" w:color="auto"/>
      </w:divBdr>
    </w:div>
    <w:div w:id="1210193708">
      <w:bodyDiv w:val="1"/>
      <w:marLeft w:val="0"/>
      <w:marRight w:val="0"/>
      <w:marTop w:val="0"/>
      <w:marBottom w:val="0"/>
      <w:divBdr>
        <w:top w:val="none" w:sz="0" w:space="0" w:color="auto"/>
        <w:left w:val="none" w:sz="0" w:space="0" w:color="auto"/>
        <w:bottom w:val="none" w:sz="0" w:space="0" w:color="auto"/>
        <w:right w:val="none" w:sz="0" w:space="0" w:color="auto"/>
      </w:divBdr>
    </w:div>
    <w:div w:id="1236669528">
      <w:bodyDiv w:val="1"/>
      <w:marLeft w:val="0"/>
      <w:marRight w:val="0"/>
      <w:marTop w:val="0"/>
      <w:marBottom w:val="0"/>
      <w:divBdr>
        <w:top w:val="none" w:sz="0" w:space="0" w:color="auto"/>
        <w:left w:val="none" w:sz="0" w:space="0" w:color="auto"/>
        <w:bottom w:val="none" w:sz="0" w:space="0" w:color="auto"/>
        <w:right w:val="none" w:sz="0" w:space="0" w:color="auto"/>
      </w:divBdr>
    </w:div>
    <w:div w:id="1270503073">
      <w:bodyDiv w:val="1"/>
      <w:marLeft w:val="0"/>
      <w:marRight w:val="0"/>
      <w:marTop w:val="0"/>
      <w:marBottom w:val="0"/>
      <w:divBdr>
        <w:top w:val="none" w:sz="0" w:space="0" w:color="auto"/>
        <w:left w:val="none" w:sz="0" w:space="0" w:color="auto"/>
        <w:bottom w:val="none" w:sz="0" w:space="0" w:color="auto"/>
        <w:right w:val="none" w:sz="0" w:space="0" w:color="auto"/>
      </w:divBdr>
    </w:div>
    <w:div w:id="1374966691">
      <w:bodyDiv w:val="1"/>
      <w:marLeft w:val="0"/>
      <w:marRight w:val="0"/>
      <w:marTop w:val="0"/>
      <w:marBottom w:val="0"/>
      <w:divBdr>
        <w:top w:val="none" w:sz="0" w:space="0" w:color="auto"/>
        <w:left w:val="none" w:sz="0" w:space="0" w:color="auto"/>
        <w:bottom w:val="none" w:sz="0" w:space="0" w:color="auto"/>
        <w:right w:val="none" w:sz="0" w:space="0" w:color="auto"/>
      </w:divBdr>
    </w:div>
    <w:div w:id="1394814897">
      <w:bodyDiv w:val="1"/>
      <w:marLeft w:val="0"/>
      <w:marRight w:val="0"/>
      <w:marTop w:val="0"/>
      <w:marBottom w:val="0"/>
      <w:divBdr>
        <w:top w:val="none" w:sz="0" w:space="0" w:color="auto"/>
        <w:left w:val="none" w:sz="0" w:space="0" w:color="auto"/>
        <w:bottom w:val="none" w:sz="0" w:space="0" w:color="auto"/>
        <w:right w:val="none" w:sz="0" w:space="0" w:color="auto"/>
      </w:divBdr>
    </w:div>
    <w:div w:id="1516922248">
      <w:bodyDiv w:val="1"/>
      <w:marLeft w:val="0"/>
      <w:marRight w:val="0"/>
      <w:marTop w:val="0"/>
      <w:marBottom w:val="0"/>
      <w:divBdr>
        <w:top w:val="none" w:sz="0" w:space="0" w:color="auto"/>
        <w:left w:val="none" w:sz="0" w:space="0" w:color="auto"/>
        <w:bottom w:val="none" w:sz="0" w:space="0" w:color="auto"/>
        <w:right w:val="none" w:sz="0" w:space="0" w:color="auto"/>
      </w:divBdr>
    </w:div>
    <w:div w:id="1696225229">
      <w:bodyDiv w:val="1"/>
      <w:marLeft w:val="0"/>
      <w:marRight w:val="0"/>
      <w:marTop w:val="0"/>
      <w:marBottom w:val="0"/>
      <w:divBdr>
        <w:top w:val="none" w:sz="0" w:space="0" w:color="auto"/>
        <w:left w:val="none" w:sz="0" w:space="0" w:color="auto"/>
        <w:bottom w:val="none" w:sz="0" w:space="0" w:color="auto"/>
        <w:right w:val="none" w:sz="0" w:space="0" w:color="auto"/>
      </w:divBdr>
    </w:div>
    <w:div w:id="1707749396">
      <w:bodyDiv w:val="1"/>
      <w:marLeft w:val="0"/>
      <w:marRight w:val="0"/>
      <w:marTop w:val="0"/>
      <w:marBottom w:val="0"/>
      <w:divBdr>
        <w:top w:val="none" w:sz="0" w:space="0" w:color="auto"/>
        <w:left w:val="none" w:sz="0" w:space="0" w:color="auto"/>
        <w:bottom w:val="none" w:sz="0" w:space="0" w:color="auto"/>
        <w:right w:val="none" w:sz="0" w:space="0" w:color="auto"/>
      </w:divBdr>
    </w:div>
    <w:div w:id="1731420354">
      <w:bodyDiv w:val="1"/>
      <w:marLeft w:val="0"/>
      <w:marRight w:val="0"/>
      <w:marTop w:val="0"/>
      <w:marBottom w:val="0"/>
      <w:divBdr>
        <w:top w:val="none" w:sz="0" w:space="0" w:color="auto"/>
        <w:left w:val="none" w:sz="0" w:space="0" w:color="auto"/>
        <w:bottom w:val="none" w:sz="0" w:space="0" w:color="auto"/>
        <w:right w:val="none" w:sz="0" w:space="0" w:color="auto"/>
      </w:divBdr>
    </w:div>
    <w:div w:id="1800486510">
      <w:bodyDiv w:val="1"/>
      <w:marLeft w:val="0"/>
      <w:marRight w:val="0"/>
      <w:marTop w:val="0"/>
      <w:marBottom w:val="0"/>
      <w:divBdr>
        <w:top w:val="none" w:sz="0" w:space="0" w:color="auto"/>
        <w:left w:val="none" w:sz="0" w:space="0" w:color="auto"/>
        <w:bottom w:val="none" w:sz="0" w:space="0" w:color="auto"/>
        <w:right w:val="none" w:sz="0" w:space="0" w:color="auto"/>
      </w:divBdr>
    </w:div>
    <w:div w:id="1910454301">
      <w:bodyDiv w:val="1"/>
      <w:marLeft w:val="0"/>
      <w:marRight w:val="0"/>
      <w:marTop w:val="0"/>
      <w:marBottom w:val="0"/>
      <w:divBdr>
        <w:top w:val="none" w:sz="0" w:space="0" w:color="auto"/>
        <w:left w:val="none" w:sz="0" w:space="0" w:color="auto"/>
        <w:bottom w:val="none" w:sz="0" w:space="0" w:color="auto"/>
        <w:right w:val="none" w:sz="0" w:space="0" w:color="auto"/>
      </w:divBdr>
    </w:div>
    <w:div w:id="20713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3A666F9B744246919966A965D3D197"/>
        <w:category>
          <w:name w:val="General"/>
          <w:gallery w:val="placeholder"/>
        </w:category>
        <w:types>
          <w:type w:val="bbPlcHdr"/>
        </w:types>
        <w:behaviors>
          <w:behavior w:val="content"/>
        </w:behaviors>
        <w:guid w:val="{B267AC5D-8FF2-4F07-B619-555FA8C3EED0}"/>
      </w:docPartPr>
      <w:docPartBody>
        <w:p w:rsidR="0004699D" w:rsidRDefault="004E7628" w:rsidP="004E7628">
          <w:pPr>
            <w:pStyle w:val="4B3A666F9B744246919966A965D3D197"/>
          </w:pPr>
          <w:r w:rsidRPr="007F1ED6">
            <w:rPr>
              <w:rStyle w:val="PlaceholderText"/>
              <w:rFonts w:ascii="Arial" w:hAnsi="Arial" w:cs="Arial"/>
              <w:sz w:val="18"/>
              <w:szCs w:val="18"/>
            </w:rPr>
            <w:t>Project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628"/>
    <w:rsid w:val="0004699D"/>
    <w:rsid w:val="004E7628"/>
    <w:rsid w:val="00685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7628"/>
    <w:rPr>
      <w:color w:val="666666"/>
    </w:rPr>
  </w:style>
  <w:style w:type="paragraph" w:customStyle="1" w:styleId="4B3A666F9B744246919966A965D3D197">
    <w:name w:val="4B3A666F9B744246919966A965D3D197"/>
    <w:rsid w:val="004E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F800-00</vt:lpstr>
    </vt:vector>
  </TitlesOfParts>
  <Manager>Lane Beougher</Manager>
  <Company>State Architect's Office</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F800-00</dc:title>
  <dc:subject>SAO Formhead - Portrait</dc:subject>
  <dc:creator>SAO Program Services</dc:creator>
  <cp:keywords>Forms</cp:keywords>
  <cp:lastModifiedBy>Myres, Michael (myresmp)</cp:lastModifiedBy>
  <cp:revision>2</cp:revision>
  <cp:lastPrinted>2012-09-06T13:59:00Z</cp:lastPrinted>
  <dcterms:created xsi:type="dcterms:W3CDTF">2026-06-01T21:19:00Z</dcterms:created>
  <dcterms:modified xsi:type="dcterms:W3CDTF">2026-06-01T21:19:00Z</dcterms:modified>
  <cp:category>Documents</cp:category>
  <cp:contentStatus>v0610</cp:contentStatus>
</cp:coreProperties>
</file>