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29DBC" w14:textId="77777777" w:rsidR="00A23AE5" w:rsidRPr="00A23AE5" w:rsidRDefault="00A23AE5" w:rsidP="00A23AE5">
      <w:pPr>
        <w:tabs>
          <w:tab w:val="left" w:pos="2520"/>
        </w:tabs>
        <w:rPr>
          <w:b/>
          <w:spacing w:val="20"/>
        </w:rPr>
      </w:pPr>
      <w:r w:rsidRPr="00A23AE5">
        <w:rPr>
          <w:noProof/>
        </w:rPr>
        <w:drawing>
          <wp:anchor distT="0" distB="0" distL="114300" distR="114300" simplePos="0" relativeHeight="251659264" behindDoc="0" locked="0" layoutInCell="1" allowOverlap="1" wp14:anchorId="74A5E107" wp14:editId="1AB6C088">
            <wp:simplePos x="0" y="0"/>
            <wp:positionH relativeFrom="column">
              <wp:posOffset>-577850</wp:posOffset>
            </wp:positionH>
            <wp:positionV relativeFrom="paragraph">
              <wp:posOffset>-521335</wp:posOffset>
            </wp:positionV>
            <wp:extent cx="1962150" cy="504825"/>
            <wp:effectExtent l="0" t="0" r="0" b="9525"/>
            <wp:wrapNone/>
            <wp:docPr id="2" name="Picture 0" descr="Sinclair NEW Logo -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inclair NEW Logo - Red.jpg"/>
                    <pic:cNvPicPr>
                      <a:picLocks noChangeAspect="1" noChangeArrowheads="1"/>
                    </pic:cNvPicPr>
                  </pic:nvPicPr>
                  <pic:blipFill>
                    <a:blip r:embed="rId7" cstate="print">
                      <a:clrChange>
                        <a:clrFrom>
                          <a:srgbClr val="FDFDFD"/>
                        </a:clrFrom>
                        <a:clrTo>
                          <a:srgbClr val="FDFDFD">
                            <a:alpha val="0"/>
                          </a:srgbClr>
                        </a:clrTo>
                      </a:clrChange>
                    </a:blip>
                    <a:srcRect/>
                    <a:stretch>
                      <a:fillRect/>
                    </a:stretch>
                  </pic:blipFill>
                  <pic:spPr bwMode="auto">
                    <a:xfrm>
                      <a:off x="0" y="0"/>
                      <a:ext cx="1962150" cy="504825"/>
                    </a:xfrm>
                    <a:prstGeom prst="rect">
                      <a:avLst/>
                    </a:prstGeom>
                    <a:noFill/>
                    <a:ln w="9525">
                      <a:noFill/>
                      <a:miter lim="800000"/>
                      <a:headEnd/>
                      <a:tailEnd/>
                    </a:ln>
                  </pic:spPr>
                </pic:pic>
              </a:graphicData>
            </a:graphic>
          </wp:anchor>
        </w:drawing>
      </w:r>
      <w:r w:rsidRPr="00A23AE5">
        <w:rPr>
          <w:b/>
          <w:spacing w:val="20"/>
        </w:rPr>
        <w:t>Dayton Campus</w:t>
      </w:r>
    </w:p>
    <w:p w14:paraId="7E29E639" w14:textId="77777777" w:rsidR="00A23AE5" w:rsidRPr="00A23AE5" w:rsidRDefault="00A23AE5" w:rsidP="00A23AE5">
      <w:pPr>
        <w:tabs>
          <w:tab w:val="left" w:pos="2520"/>
        </w:tabs>
        <w:rPr>
          <w:spacing w:val="20"/>
        </w:rPr>
      </w:pPr>
      <w:r w:rsidRPr="00A23AE5">
        <w:rPr>
          <w:spacing w:val="20"/>
        </w:rPr>
        <w:t>444 West Third Street</w:t>
      </w:r>
    </w:p>
    <w:p w14:paraId="28720A00" w14:textId="77777777" w:rsidR="00A23AE5" w:rsidRDefault="00A23AE5" w:rsidP="00A23AE5">
      <w:pPr>
        <w:tabs>
          <w:tab w:val="left" w:pos="2520"/>
        </w:tabs>
        <w:rPr>
          <w:spacing w:val="20"/>
        </w:rPr>
      </w:pPr>
      <w:r w:rsidRPr="00A23AE5">
        <w:rPr>
          <w:spacing w:val="20"/>
        </w:rPr>
        <w:t>Dayton, Ohio 45402-1460</w:t>
      </w:r>
    </w:p>
    <w:p w14:paraId="39F66E0E" w14:textId="77777777" w:rsidR="00A23AE5" w:rsidRPr="00A23AE5" w:rsidRDefault="00A23AE5" w:rsidP="00A23AE5">
      <w:pPr>
        <w:tabs>
          <w:tab w:val="left" w:pos="2520"/>
        </w:tabs>
        <w:rPr>
          <w:spacing w:val="20"/>
        </w:rPr>
      </w:pPr>
    </w:p>
    <w:p w14:paraId="3DE8D093" w14:textId="77777777" w:rsidR="00A23AE5" w:rsidRPr="00A23AE5" w:rsidRDefault="00A23AE5"/>
    <w:p w14:paraId="279667CD" w14:textId="4829C03B" w:rsidR="00A23AE5" w:rsidRPr="00C850D8" w:rsidRDefault="00C850D8" w:rsidP="00A23AE5">
      <w:pPr>
        <w:tabs>
          <w:tab w:val="left" w:pos="5490"/>
        </w:tabs>
        <w:rPr>
          <w:rFonts w:asciiTheme="minorHAnsi" w:hAnsiTheme="minorHAnsi" w:cstheme="minorHAnsi"/>
          <w:sz w:val="24"/>
          <w:szCs w:val="24"/>
        </w:rPr>
      </w:pPr>
      <w:r>
        <w:rPr>
          <w:rFonts w:asciiTheme="minorHAnsi" w:hAnsiTheme="minorHAnsi" w:cstheme="minorHAnsi"/>
          <w:sz w:val="24"/>
          <w:szCs w:val="24"/>
        </w:rPr>
        <w:t>8/6/2026</w:t>
      </w:r>
      <w:r w:rsidR="00A23AE5" w:rsidRPr="00C850D8">
        <w:rPr>
          <w:rFonts w:asciiTheme="minorHAnsi" w:hAnsiTheme="minorHAnsi" w:cstheme="minorHAnsi"/>
          <w:sz w:val="24"/>
          <w:szCs w:val="24"/>
        </w:rPr>
        <w:tab/>
      </w:r>
      <w:r w:rsidR="00A23AE5" w:rsidRPr="00C850D8">
        <w:rPr>
          <w:rFonts w:asciiTheme="minorHAnsi" w:hAnsiTheme="minorHAnsi" w:cstheme="minorHAnsi"/>
          <w:sz w:val="24"/>
          <w:szCs w:val="24"/>
        </w:rPr>
        <w:tab/>
      </w:r>
      <w:r w:rsidR="00A23AE5" w:rsidRPr="00C850D8">
        <w:rPr>
          <w:rFonts w:asciiTheme="minorHAnsi" w:hAnsiTheme="minorHAnsi" w:cstheme="minorHAnsi"/>
          <w:sz w:val="24"/>
          <w:szCs w:val="24"/>
        </w:rPr>
        <w:tab/>
      </w:r>
    </w:p>
    <w:p w14:paraId="5018F97D" w14:textId="77777777" w:rsidR="00A23AE5" w:rsidRPr="00C850D8" w:rsidRDefault="00A23AE5" w:rsidP="00A23AE5">
      <w:pPr>
        <w:tabs>
          <w:tab w:val="left" w:pos="5760"/>
        </w:tabs>
        <w:rPr>
          <w:rFonts w:asciiTheme="minorHAnsi" w:hAnsiTheme="minorHAnsi" w:cstheme="minorHAnsi"/>
          <w:sz w:val="24"/>
          <w:szCs w:val="24"/>
        </w:rPr>
      </w:pPr>
      <w:r w:rsidRPr="00C850D8">
        <w:rPr>
          <w:rFonts w:asciiTheme="minorHAnsi" w:hAnsiTheme="minorHAnsi" w:cstheme="minorHAnsi"/>
          <w:sz w:val="24"/>
          <w:szCs w:val="24"/>
        </w:rPr>
        <w:tab/>
      </w:r>
    </w:p>
    <w:p w14:paraId="69281E54" w14:textId="77777777" w:rsidR="00A23AE5" w:rsidRPr="00C850D8" w:rsidRDefault="00A23AE5" w:rsidP="00A23AE5">
      <w:pPr>
        <w:tabs>
          <w:tab w:val="left" w:pos="5760"/>
        </w:tabs>
        <w:rPr>
          <w:rFonts w:asciiTheme="minorHAnsi" w:hAnsiTheme="minorHAnsi" w:cstheme="minorHAnsi"/>
          <w:b/>
          <w:sz w:val="24"/>
          <w:szCs w:val="24"/>
          <w:u w:val="single"/>
        </w:rPr>
      </w:pPr>
    </w:p>
    <w:p w14:paraId="43206843" w14:textId="77777777" w:rsidR="00A23AE5" w:rsidRPr="00C850D8" w:rsidRDefault="00A23AE5" w:rsidP="00A23AE5">
      <w:pPr>
        <w:tabs>
          <w:tab w:val="left" w:pos="5760"/>
        </w:tabs>
        <w:rPr>
          <w:rFonts w:asciiTheme="minorHAnsi" w:hAnsiTheme="minorHAnsi" w:cstheme="minorHAnsi"/>
          <w:b/>
          <w:sz w:val="24"/>
          <w:szCs w:val="24"/>
          <w:u w:val="single"/>
        </w:rPr>
      </w:pPr>
      <w:r w:rsidRPr="00C850D8">
        <w:rPr>
          <w:rFonts w:asciiTheme="minorHAnsi" w:hAnsiTheme="minorHAnsi" w:cstheme="minorHAnsi"/>
          <w:b/>
          <w:sz w:val="24"/>
          <w:szCs w:val="24"/>
          <w:u w:val="single"/>
        </w:rPr>
        <w:t>ADDENDUM #1</w:t>
      </w:r>
    </w:p>
    <w:p w14:paraId="4D4CB3D2" w14:textId="77777777" w:rsidR="00A23AE5" w:rsidRPr="00C850D8" w:rsidRDefault="00A23AE5" w:rsidP="00A23AE5">
      <w:pPr>
        <w:tabs>
          <w:tab w:val="left" w:pos="1620"/>
          <w:tab w:val="left" w:pos="5760"/>
        </w:tabs>
        <w:rPr>
          <w:rFonts w:asciiTheme="minorHAnsi" w:hAnsiTheme="minorHAnsi" w:cstheme="minorHAnsi"/>
          <w:b/>
          <w:sz w:val="24"/>
          <w:szCs w:val="24"/>
        </w:rPr>
      </w:pPr>
    </w:p>
    <w:p w14:paraId="129B6532" w14:textId="67045029" w:rsidR="00A23AE5" w:rsidRPr="00C850D8" w:rsidRDefault="00A23AE5" w:rsidP="00A23AE5">
      <w:pPr>
        <w:tabs>
          <w:tab w:val="left" w:pos="1620"/>
          <w:tab w:val="left" w:pos="5760"/>
        </w:tabs>
        <w:rPr>
          <w:rFonts w:asciiTheme="minorHAnsi" w:hAnsiTheme="minorHAnsi" w:cstheme="minorHAnsi"/>
          <w:b/>
          <w:sz w:val="24"/>
          <w:szCs w:val="24"/>
        </w:rPr>
      </w:pPr>
      <w:r w:rsidRPr="001C238D">
        <w:rPr>
          <w:rFonts w:asciiTheme="minorHAnsi" w:hAnsiTheme="minorHAnsi" w:cstheme="minorHAnsi"/>
          <w:b/>
          <w:sz w:val="24"/>
          <w:szCs w:val="24"/>
          <w:u w:val="single"/>
        </w:rPr>
        <w:t>REFERENCE:</w:t>
      </w:r>
      <w:r w:rsidRPr="001C238D">
        <w:rPr>
          <w:rFonts w:asciiTheme="minorHAnsi" w:hAnsiTheme="minorHAnsi" w:cstheme="minorHAnsi"/>
          <w:b/>
          <w:sz w:val="24"/>
          <w:szCs w:val="24"/>
        </w:rPr>
        <w:t xml:space="preserve"> </w:t>
      </w:r>
      <w:r w:rsidR="005A16BD" w:rsidRPr="001C238D">
        <w:rPr>
          <w:rFonts w:asciiTheme="minorHAnsi" w:hAnsiTheme="minorHAnsi" w:cstheme="minorHAnsi"/>
          <w:b/>
          <w:sz w:val="24"/>
          <w:szCs w:val="24"/>
        </w:rPr>
        <w:t>FAC 2</w:t>
      </w:r>
      <w:r w:rsidR="00C850D8" w:rsidRPr="001C238D">
        <w:rPr>
          <w:rFonts w:asciiTheme="minorHAnsi" w:hAnsiTheme="minorHAnsi" w:cstheme="minorHAnsi"/>
          <w:b/>
          <w:sz w:val="24"/>
          <w:szCs w:val="24"/>
        </w:rPr>
        <w:t>7</w:t>
      </w:r>
      <w:r w:rsidR="005A16BD" w:rsidRPr="001C238D">
        <w:rPr>
          <w:rFonts w:asciiTheme="minorHAnsi" w:hAnsiTheme="minorHAnsi" w:cstheme="minorHAnsi"/>
          <w:b/>
          <w:sz w:val="24"/>
          <w:szCs w:val="24"/>
        </w:rPr>
        <w:t>-0</w:t>
      </w:r>
      <w:r w:rsidR="00C850D8" w:rsidRPr="001C238D">
        <w:rPr>
          <w:rFonts w:asciiTheme="minorHAnsi" w:hAnsiTheme="minorHAnsi" w:cstheme="minorHAnsi"/>
          <w:b/>
          <w:sz w:val="24"/>
          <w:szCs w:val="24"/>
        </w:rPr>
        <w:t>1</w:t>
      </w:r>
      <w:r w:rsidR="005A16BD" w:rsidRPr="001C238D">
        <w:rPr>
          <w:rFonts w:asciiTheme="minorHAnsi" w:hAnsiTheme="minorHAnsi" w:cstheme="minorHAnsi"/>
          <w:b/>
          <w:sz w:val="24"/>
          <w:szCs w:val="24"/>
        </w:rPr>
        <w:t xml:space="preserve"> | SCC-002</w:t>
      </w:r>
      <w:r w:rsidR="001C238D" w:rsidRPr="001C238D">
        <w:rPr>
          <w:rFonts w:asciiTheme="minorHAnsi" w:hAnsiTheme="minorHAnsi" w:cstheme="minorHAnsi"/>
          <w:b/>
          <w:sz w:val="24"/>
          <w:szCs w:val="24"/>
        </w:rPr>
        <w:t>7</w:t>
      </w:r>
      <w:r w:rsidR="005A16BD" w:rsidRPr="001C238D">
        <w:rPr>
          <w:rFonts w:asciiTheme="minorHAnsi" w:hAnsiTheme="minorHAnsi" w:cstheme="minorHAnsi"/>
          <w:b/>
          <w:sz w:val="24"/>
          <w:szCs w:val="24"/>
        </w:rPr>
        <w:t>0</w:t>
      </w:r>
      <w:r w:rsidR="00C850D8" w:rsidRPr="001C238D">
        <w:rPr>
          <w:rFonts w:asciiTheme="minorHAnsi" w:hAnsiTheme="minorHAnsi" w:cstheme="minorHAnsi"/>
          <w:b/>
          <w:sz w:val="24"/>
          <w:szCs w:val="24"/>
        </w:rPr>
        <w:t>1 Replace Chillers, Campus Wide</w:t>
      </w:r>
    </w:p>
    <w:p w14:paraId="6E85E3D6" w14:textId="77777777" w:rsidR="00A23AE5" w:rsidRPr="00C850D8" w:rsidRDefault="00A23AE5" w:rsidP="00A23AE5">
      <w:pPr>
        <w:rPr>
          <w:rFonts w:asciiTheme="minorHAnsi" w:hAnsiTheme="minorHAnsi" w:cstheme="minorHAnsi"/>
          <w:b/>
          <w:sz w:val="24"/>
          <w:szCs w:val="24"/>
        </w:rPr>
      </w:pPr>
    </w:p>
    <w:p w14:paraId="21827D2F" w14:textId="77777777" w:rsidR="00A23AE5" w:rsidRPr="00C850D8" w:rsidRDefault="00A23AE5" w:rsidP="00A23AE5">
      <w:pPr>
        <w:rPr>
          <w:rFonts w:asciiTheme="minorHAnsi" w:hAnsiTheme="minorHAnsi" w:cstheme="minorHAnsi"/>
          <w:sz w:val="24"/>
          <w:szCs w:val="24"/>
        </w:rPr>
      </w:pPr>
      <w:r w:rsidRPr="00C850D8">
        <w:rPr>
          <w:rFonts w:asciiTheme="minorHAnsi" w:hAnsiTheme="minorHAnsi" w:cstheme="minorHAnsi"/>
          <w:sz w:val="24"/>
          <w:szCs w:val="24"/>
        </w:rPr>
        <w:t xml:space="preserve">This Addendum provides responses to vendor questions for the above </w:t>
      </w:r>
      <w:proofErr w:type="gramStart"/>
      <w:r w:rsidRPr="00C850D8">
        <w:rPr>
          <w:rFonts w:asciiTheme="minorHAnsi" w:hAnsiTheme="minorHAnsi" w:cstheme="minorHAnsi"/>
          <w:sz w:val="24"/>
          <w:szCs w:val="24"/>
        </w:rPr>
        <w:t>referenced</w:t>
      </w:r>
      <w:proofErr w:type="gramEnd"/>
      <w:r w:rsidRPr="00C850D8">
        <w:rPr>
          <w:rFonts w:asciiTheme="minorHAnsi" w:hAnsiTheme="minorHAnsi" w:cstheme="minorHAnsi"/>
          <w:sz w:val="24"/>
          <w:szCs w:val="24"/>
        </w:rPr>
        <w:t xml:space="preserve"> RFQ.</w:t>
      </w:r>
    </w:p>
    <w:p w14:paraId="2609320B" w14:textId="77777777" w:rsidR="00A23AE5" w:rsidRPr="00C850D8" w:rsidRDefault="00A23AE5" w:rsidP="00A23AE5">
      <w:pPr>
        <w:rPr>
          <w:rFonts w:asciiTheme="minorHAnsi" w:hAnsiTheme="minorHAnsi" w:cstheme="minorHAnsi"/>
          <w:b/>
          <w:sz w:val="24"/>
          <w:szCs w:val="24"/>
          <w:u w:val="single"/>
        </w:rPr>
      </w:pPr>
    </w:p>
    <w:p w14:paraId="49D18BCA" w14:textId="77777777" w:rsidR="00A23AE5" w:rsidRPr="00C850D8" w:rsidRDefault="00A23AE5" w:rsidP="00A23AE5">
      <w:pPr>
        <w:tabs>
          <w:tab w:val="left" w:pos="5760"/>
        </w:tabs>
        <w:rPr>
          <w:rFonts w:asciiTheme="minorHAnsi" w:hAnsiTheme="minorHAnsi" w:cstheme="minorHAnsi"/>
          <w:b/>
          <w:sz w:val="24"/>
          <w:szCs w:val="24"/>
          <w:u w:val="single"/>
        </w:rPr>
      </w:pPr>
      <w:r w:rsidRPr="00C850D8">
        <w:rPr>
          <w:rFonts w:asciiTheme="minorHAnsi" w:hAnsiTheme="minorHAnsi" w:cstheme="minorHAnsi"/>
          <w:b/>
          <w:sz w:val="24"/>
          <w:szCs w:val="24"/>
          <w:u w:val="single"/>
        </w:rPr>
        <w:t>Questions &amp; Answers:</w:t>
      </w:r>
    </w:p>
    <w:p w14:paraId="06EC9C47" w14:textId="77777777" w:rsidR="00A23AE5" w:rsidRPr="00C850D8" w:rsidRDefault="00A23AE5" w:rsidP="00A23AE5">
      <w:pPr>
        <w:rPr>
          <w:rFonts w:asciiTheme="minorHAnsi" w:hAnsiTheme="minorHAnsi" w:cstheme="minorHAnsi"/>
          <w:color w:val="7030A0"/>
          <w:sz w:val="24"/>
          <w:szCs w:val="24"/>
        </w:rPr>
      </w:pPr>
    </w:p>
    <w:p w14:paraId="3E3405BE" w14:textId="77777777" w:rsidR="00A23AE5" w:rsidRPr="00C850D8" w:rsidRDefault="00A23AE5" w:rsidP="00A23AE5">
      <w:pPr>
        <w:rPr>
          <w:rFonts w:asciiTheme="minorHAnsi" w:hAnsiTheme="minorHAnsi" w:cstheme="minorHAnsi"/>
          <w:b/>
          <w:color w:val="0070C0"/>
          <w:sz w:val="24"/>
          <w:szCs w:val="24"/>
        </w:rPr>
      </w:pPr>
      <w:r w:rsidRPr="00C850D8">
        <w:rPr>
          <w:rFonts w:asciiTheme="minorHAnsi" w:hAnsiTheme="minorHAnsi" w:cstheme="minorHAnsi"/>
          <w:b/>
          <w:color w:val="0070C0"/>
          <w:sz w:val="24"/>
          <w:szCs w:val="24"/>
        </w:rPr>
        <w:t>Vendor A</w:t>
      </w:r>
    </w:p>
    <w:p w14:paraId="6CCD1B78" w14:textId="77777777" w:rsidR="00A23AE5" w:rsidRPr="00C850D8" w:rsidRDefault="00A23AE5" w:rsidP="00A23AE5">
      <w:pPr>
        <w:rPr>
          <w:rFonts w:asciiTheme="minorHAnsi" w:hAnsiTheme="minorHAnsi" w:cstheme="minorHAnsi"/>
          <w:b/>
          <w:color w:val="0070C0"/>
          <w:sz w:val="24"/>
          <w:szCs w:val="24"/>
        </w:rPr>
      </w:pPr>
    </w:p>
    <w:p w14:paraId="13A3B572" w14:textId="1C65F915" w:rsidR="00A23AE5" w:rsidRPr="001C238D" w:rsidRDefault="00A23AE5" w:rsidP="001C238D">
      <w:pPr>
        <w:pStyle w:val="ListParagraph"/>
        <w:numPr>
          <w:ilvl w:val="0"/>
          <w:numId w:val="1"/>
        </w:numPr>
        <w:rPr>
          <w:rFonts w:asciiTheme="minorHAnsi" w:hAnsiTheme="minorHAnsi" w:cstheme="minorHAnsi"/>
          <w:sz w:val="24"/>
          <w:szCs w:val="24"/>
        </w:rPr>
      </w:pPr>
      <w:r w:rsidRPr="00C850D8">
        <w:rPr>
          <w:rFonts w:asciiTheme="minorHAnsi" w:hAnsiTheme="minorHAnsi" w:cstheme="minorHAnsi"/>
          <w:b/>
          <w:sz w:val="24"/>
          <w:szCs w:val="24"/>
        </w:rPr>
        <w:t xml:space="preserve">Question: </w:t>
      </w:r>
      <w:r w:rsidR="001C238D" w:rsidRPr="001C238D">
        <w:rPr>
          <w:rFonts w:asciiTheme="minorHAnsi" w:hAnsiTheme="minorHAnsi" w:cstheme="minorHAnsi"/>
          <w:sz w:val="24"/>
          <w:szCs w:val="24"/>
        </w:rPr>
        <w:t>Could you please clarify the required service providers for this project? Under the "Required Service Providers" section, the RFQ includes a field labeled "Select Secondary Discipline." Are there any additional required disciplines beyond the primary and secondary disciplines listed, or are those the only required service providers for this submission?</w:t>
      </w:r>
    </w:p>
    <w:p w14:paraId="0A748ACB" w14:textId="77777777" w:rsidR="00A23AE5" w:rsidRPr="00C850D8" w:rsidRDefault="00A23AE5" w:rsidP="00A23AE5">
      <w:pPr>
        <w:pStyle w:val="ListParagraph"/>
        <w:ind w:left="1440"/>
        <w:rPr>
          <w:rFonts w:asciiTheme="minorHAnsi" w:hAnsiTheme="minorHAnsi" w:cstheme="minorHAnsi"/>
          <w:sz w:val="24"/>
          <w:szCs w:val="24"/>
        </w:rPr>
      </w:pPr>
    </w:p>
    <w:p w14:paraId="33FD3FF3" w14:textId="06CAC10D" w:rsidR="00A23AE5" w:rsidRPr="00C850D8" w:rsidRDefault="00A23AE5" w:rsidP="00A23AE5">
      <w:pPr>
        <w:pStyle w:val="ListParagraph"/>
        <w:numPr>
          <w:ilvl w:val="1"/>
          <w:numId w:val="1"/>
        </w:numPr>
        <w:rPr>
          <w:rFonts w:asciiTheme="minorHAnsi" w:hAnsiTheme="minorHAnsi" w:cstheme="minorHAnsi"/>
          <w:sz w:val="24"/>
          <w:szCs w:val="24"/>
        </w:rPr>
      </w:pPr>
      <w:r w:rsidRPr="00C850D8">
        <w:rPr>
          <w:rFonts w:asciiTheme="minorHAnsi" w:hAnsiTheme="minorHAnsi" w:cstheme="minorHAnsi"/>
          <w:b/>
          <w:color w:val="FF0000"/>
          <w:sz w:val="24"/>
          <w:szCs w:val="24"/>
        </w:rPr>
        <w:t xml:space="preserve">Answer: </w:t>
      </w:r>
      <w:r w:rsidR="00542960" w:rsidRPr="003F7EE8">
        <w:rPr>
          <w:rFonts w:asciiTheme="minorHAnsi" w:hAnsiTheme="minorHAnsi" w:cstheme="minorHAnsi"/>
          <w:sz w:val="24"/>
          <w:szCs w:val="24"/>
        </w:rPr>
        <w:t xml:space="preserve">The required service providers for this RFQ are limited to the primary discipline and the secondary discipline identified under the </w:t>
      </w:r>
      <w:r w:rsidR="00542960" w:rsidRPr="003F7EE8">
        <w:rPr>
          <w:rFonts w:asciiTheme="minorHAnsi" w:hAnsiTheme="minorHAnsi" w:cstheme="minorHAnsi"/>
          <w:b/>
          <w:bCs/>
          <w:sz w:val="24"/>
          <w:szCs w:val="24"/>
        </w:rPr>
        <w:t>Required Service Providers</w:t>
      </w:r>
      <w:r w:rsidR="00542960" w:rsidRPr="003F7EE8">
        <w:rPr>
          <w:rFonts w:asciiTheme="minorHAnsi" w:hAnsiTheme="minorHAnsi" w:cstheme="minorHAnsi"/>
          <w:sz w:val="24"/>
          <w:szCs w:val="24"/>
        </w:rPr>
        <w:t xml:space="preserve"> section. No additional </w:t>
      </w:r>
      <w:proofErr w:type="gramStart"/>
      <w:r w:rsidR="00542960" w:rsidRPr="003F7EE8">
        <w:rPr>
          <w:rFonts w:asciiTheme="minorHAnsi" w:hAnsiTheme="minorHAnsi" w:cstheme="minorHAnsi"/>
          <w:sz w:val="24"/>
          <w:szCs w:val="24"/>
        </w:rPr>
        <w:t>disciplines are</w:t>
      </w:r>
      <w:proofErr w:type="gramEnd"/>
      <w:r w:rsidR="00542960" w:rsidRPr="003F7EE8">
        <w:rPr>
          <w:rFonts w:asciiTheme="minorHAnsi" w:hAnsiTheme="minorHAnsi" w:cstheme="minorHAnsi"/>
          <w:sz w:val="24"/>
          <w:szCs w:val="24"/>
        </w:rPr>
        <w:t xml:space="preserve"> required unless otherwise noted in the RFQ. Firms may include additional subconsultants at their discretion if they believe they are necessary to successfully perform the scope of services, but they are not required for this submission.</w:t>
      </w:r>
    </w:p>
    <w:p w14:paraId="158B1B95" w14:textId="77777777" w:rsidR="00A23AE5" w:rsidRPr="00C850D8" w:rsidRDefault="00A23AE5" w:rsidP="00A23AE5">
      <w:pPr>
        <w:rPr>
          <w:rFonts w:asciiTheme="minorHAnsi" w:hAnsiTheme="minorHAnsi" w:cstheme="minorHAnsi"/>
          <w:b/>
          <w:color w:val="7030A0"/>
          <w:sz w:val="24"/>
          <w:szCs w:val="24"/>
        </w:rPr>
      </w:pPr>
    </w:p>
    <w:p w14:paraId="308F0785" w14:textId="77777777" w:rsidR="00A23AE5" w:rsidRPr="00C850D8" w:rsidRDefault="00A23AE5" w:rsidP="00A23AE5">
      <w:pPr>
        <w:rPr>
          <w:rFonts w:asciiTheme="minorHAnsi" w:hAnsiTheme="minorHAnsi" w:cstheme="minorHAnsi"/>
          <w:sz w:val="24"/>
          <w:szCs w:val="24"/>
        </w:rPr>
      </w:pPr>
    </w:p>
    <w:p w14:paraId="7A203B40" w14:textId="77777777" w:rsidR="00A23AE5" w:rsidRPr="00C850D8" w:rsidRDefault="00A23AE5" w:rsidP="00A23AE5">
      <w:pPr>
        <w:tabs>
          <w:tab w:val="left" w:pos="5490"/>
        </w:tabs>
        <w:rPr>
          <w:rFonts w:asciiTheme="minorHAnsi" w:hAnsiTheme="minorHAnsi" w:cstheme="minorHAnsi"/>
          <w:sz w:val="24"/>
          <w:szCs w:val="24"/>
        </w:rPr>
      </w:pPr>
    </w:p>
    <w:p w14:paraId="418E0075" w14:textId="77777777" w:rsidR="00A23AE5" w:rsidRPr="00C850D8" w:rsidRDefault="00A23AE5" w:rsidP="00A23AE5">
      <w:pPr>
        <w:tabs>
          <w:tab w:val="left" w:pos="5490"/>
        </w:tabs>
        <w:rPr>
          <w:rFonts w:asciiTheme="minorHAnsi" w:hAnsiTheme="minorHAnsi" w:cstheme="minorHAnsi"/>
          <w:sz w:val="24"/>
          <w:szCs w:val="24"/>
        </w:rPr>
      </w:pPr>
      <w:r w:rsidRPr="00C850D8">
        <w:rPr>
          <w:rFonts w:asciiTheme="minorHAnsi" w:hAnsiTheme="minorHAnsi" w:cstheme="minorHAnsi"/>
          <w:sz w:val="24"/>
          <w:szCs w:val="24"/>
        </w:rPr>
        <w:t>Purchasing Department</w:t>
      </w:r>
    </w:p>
    <w:p w14:paraId="7FB46C3B" w14:textId="77777777" w:rsidR="00A23AE5" w:rsidRPr="00C850D8" w:rsidRDefault="00A23AE5" w:rsidP="00A23AE5">
      <w:pPr>
        <w:tabs>
          <w:tab w:val="left" w:pos="5490"/>
        </w:tabs>
        <w:rPr>
          <w:rFonts w:asciiTheme="minorHAnsi" w:hAnsiTheme="minorHAnsi" w:cstheme="minorHAnsi"/>
          <w:sz w:val="24"/>
          <w:szCs w:val="24"/>
        </w:rPr>
      </w:pPr>
      <w:r w:rsidRPr="00C850D8">
        <w:rPr>
          <w:rFonts w:asciiTheme="minorHAnsi" w:hAnsiTheme="minorHAnsi" w:cstheme="minorHAnsi"/>
          <w:sz w:val="24"/>
          <w:szCs w:val="24"/>
        </w:rPr>
        <w:t>P: 937-512-3020</w:t>
      </w:r>
    </w:p>
    <w:p w14:paraId="3B0755B0" w14:textId="77777777" w:rsidR="00A23AE5" w:rsidRPr="00C850D8" w:rsidRDefault="00A23AE5" w:rsidP="00A23AE5">
      <w:pPr>
        <w:rPr>
          <w:rFonts w:asciiTheme="minorHAnsi" w:hAnsiTheme="minorHAnsi" w:cstheme="minorHAnsi"/>
          <w:sz w:val="24"/>
          <w:szCs w:val="24"/>
        </w:rPr>
      </w:pPr>
      <w:r w:rsidRPr="00C850D8">
        <w:rPr>
          <w:rFonts w:asciiTheme="minorHAnsi" w:hAnsiTheme="minorHAnsi" w:cstheme="minorHAnsi"/>
          <w:sz w:val="24"/>
          <w:szCs w:val="24"/>
        </w:rPr>
        <w:t>E: rfp@sinclair.edu</w:t>
      </w:r>
    </w:p>
    <w:p w14:paraId="236F01D4" w14:textId="77777777" w:rsidR="005E5DA3" w:rsidRPr="00C850D8" w:rsidRDefault="005E5DA3" w:rsidP="00A23AE5">
      <w:pPr>
        <w:rPr>
          <w:rFonts w:asciiTheme="minorHAnsi" w:hAnsiTheme="minorHAnsi" w:cstheme="minorHAnsi"/>
        </w:rPr>
      </w:pPr>
    </w:p>
    <w:sectPr w:rsidR="005E5DA3" w:rsidRPr="00C850D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4497E" w14:textId="77777777" w:rsidR="00874209" w:rsidRDefault="00874209" w:rsidP="00A23AE5">
      <w:r>
        <w:separator/>
      </w:r>
    </w:p>
  </w:endnote>
  <w:endnote w:type="continuationSeparator" w:id="0">
    <w:p w14:paraId="054D5C7A" w14:textId="77777777" w:rsidR="00874209" w:rsidRDefault="00874209" w:rsidP="00A2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535486"/>
      <w:docPartObj>
        <w:docPartGallery w:val="Page Numbers (Bottom of Page)"/>
        <w:docPartUnique/>
      </w:docPartObj>
    </w:sdtPr>
    <w:sdtEndPr/>
    <w:sdtContent>
      <w:sdt>
        <w:sdtPr>
          <w:id w:val="1728636285"/>
          <w:docPartObj>
            <w:docPartGallery w:val="Page Numbers (Top of Page)"/>
            <w:docPartUnique/>
          </w:docPartObj>
        </w:sdtPr>
        <w:sdtEndPr/>
        <w:sdtContent>
          <w:p w14:paraId="4CDD434D" w14:textId="77777777" w:rsidR="00A23AE5" w:rsidRDefault="00A23AE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14:paraId="5F6BCE4B" w14:textId="77777777" w:rsidR="00A23AE5" w:rsidRDefault="00A23A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E899A" w14:textId="77777777" w:rsidR="00874209" w:rsidRDefault="00874209" w:rsidP="00A23AE5">
      <w:r>
        <w:separator/>
      </w:r>
    </w:p>
  </w:footnote>
  <w:footnote w:type="continuationSeparator" w:id="0">
    <w:p w14:paraId="287EE741" w14:textId="77777777" w:rsidR="00874209" w:rsidRDefault="00874209" w:rsidP="00A23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80C4" w14:textId="77777777" w:rsidR="00A23AE5" w:rsidRPr="00A23AE5" w:rsidRDefault="00A23AE5" w:rsidP="00A23AE5">
    <w:pPr>
      <w:tabs>
        <w:tab w:val="left" w:pos="2520"/>
      </w:tabs>
      <w:jc w:val="both"/>
      <w:rPr>
        <w:rFonts w:ascii="Tahoma" w:hAnsi="Tahoma" w:cs="Tahoma"/>
        <w:b/>
        <w:spacing w:val="20"/>
        <w:sz w:val="16"/>
        <w:szCs w:val="16"/>
      </w:rPr>
    </w:pPr>
    <w:r>
      <w:tab/>
    </w:r>
  </w:p>
  <w:p w14:paraId="65F7ED44" w14:textId="77777777" w:rsidR="00A23AE5" w:rsidRPr="00A23AE5" w:rsidRDefault="00A23AE5" w:rsidP="00A23AE5">
    <w:pPr>
      <w:tabs>
        <w:tab w:val="left" w:pos="2520"/>
      </w:tabs>
      <w:jc w:val="both"/>
      <w:rPr>
        <w:rFonts w:ascii="Tahoma" w:hAnsi="Tahoma" w:cs="Tahoma"/>
        <w:spacing w:val="2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47EC"/>
    <w:multiLevelType w:val="hybridMultilevel"/>
    <w:tmpl w:val="7B32AD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2C44CC"/>
    <w:multiLevelType w:val="hybridMultilevel"/>
    <w:tmpl w:val="7B32AD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92A76"/>
    <w:multiLevelType w:val="hybridMultilevel"/>
    <w:tmpl w:val="7B32AD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8237340">
    <w:abstractNumId w:val="1"/>
  </w:num>
  <w:num w:numId="2" w16cid:durableId="18775829">
    <w:abstractNumId w:val="0"/>
  </w:num>
  <w:num w:numId="3" w16cid:durableId="286086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AE5"/>
    <w:rsid w:val="001C238D"/>
    <w:rsid w:val="003F7EE8"/>
    <w:rsid w:val="00542960"/>
    <w:rsid w:val="005A16BD"/>
    <w:rsid w:val="005C49D0"/>
    <w:rsid w:val="005E5DA3"/>
    <w:rsid w:val="00874209"/>
    <w:rsid w:val="00925959"/>
    <w:rsid w:val="00A23AE5"/>
    <w:rsid w:val="00B03B2C"/>
    <w:rsid w:val="00C850D8"/>
    <w:rsid w:val="00CA7EB6"/>
    <w:rsid w:val="00CD5B83"/>
    <w:rsid w:val="00DA2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C3E73"/>
  <w15:chartTrackingRefBased/>
  <w15:docId w15:val="{41F2645E-08B3-49EB-AA81-AAC8E0F84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E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3AE5"/>
    <w:pPr>
      <w:ind w:left="720"/>
      <w:contextualSpacing/>
    </w:pPr>
  </w:style>
  <w:style w:type="paragraph" w:styleId="Header">
    <w:name w:val="header"/>
    <w:basedOn w:val="Normal"/>
    <w:link w:val="HeaderChar"/>
    <w:uiPriority w:val="99"/>
    <w:unhideWhenUsed/>
    <w:rsid w:val="00A23AE5"/>
    <w:pPr>
      <w:tabs>
        <w:tab w:val="center" w:pos="4680"/>
        <w:tab w:val="right" w:pos="9360"/>
      </w:tabs>
    </w:pPr>
  </w:style>
  <w:style w:type="character" w:customStyle="1" w:styleId="HeaderChar">
    <w:name w:val="Header Char"/>
    <w:basedOn w:val="DefaultParagraphFont"/>
    <w:link w:val="Header"/>
    <w:uiPriority w:val="99"/>
    <w:rsid w:val="00A23AE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23AE5"/>
    <w:pPr>
      <w:tabs>
        <w:tab w:val="center" w:pos="4680"/>
        <w:tab w:val="right" w:pos="9360"/>
      </w:tabs>
    </w:pPr>
  </w:style>
  <w:style w:type="character" w:customStyle="1" w:styleId="FooterChar">
    <w:name w:val="Footer Char"/>
    <w:basedOn w:val="DefaultParagraphFont"/>
    <w:link w:val="Footer"/>
    <w:uiPriority w:val="99"/>
    <w:rsid w:val="00A23AE5"/>
    <w:rPr>
      <w:rFonts w:ascii="Times New Roman" w:eastAsia="Times New Roman" w:hAnsi="Times New Roman" w:cs="Times New Roman"/>
      <w:sz w:val="20"/>
      <w:szCs w:val="20"/>
    </w:rPr>
  </w:style>
  <w:style w:type="character" w:styleId="Strong">
    <w:name w:val="Strong"/>
    <w:basedOn w:val="DefaultParagraphFont"/>
    <w:uiPriority w:val="22"/>
    <w:qFormat/>
    <w:rsid w:val="005429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Dennis</dc:creator>
  <cp:keywords/>
  <dc:description/>
  <cp:lastModifiedBy>Caudill, Melissa</cp:lastModifiedBy>
  <cp:revision>2</cp:revision>
  <dcterms:created xsi:type="dcterms:W3CDTF">2026-08-10T20:12:00Z</dcterms:created>
  <dcterms:modified xsi:type="dcterms:W3CDTF">2026-08-10T20:12:00Z</dcterms:modified>
</cp:coreProperties>
</file>